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16" w:rsidRPr="00FA5640" w:rsidRDefault="00FA5640" w:rsidP="00FA564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FA5640">
        <w:rPr>
          <w:rFonts w:asciiTheme="minorHAnsi" w:hAnsiTheme="minorHAnsi"/>
          <w:b/>
          <w:color w:val="000000" w:themeColor="text1"/>
          <w:sz w:val="28"/>
          <w:szCs w:val="28"/>
        </w:rPr>
        <w:t>FAIRNESS FOR VICTIMS OF CRIME ACT</w:t>
      </w:r>
      <w:r w:rsidR="00A35CC3" w:rsidRPr="00FA5640">
        <w:rPr>
          <w:rFonts w:asciiTheme="minorHAnsi" w:hAnsiTheme="minorHAnsi"/>
          <w:b/>
          <w:color w:val="000000" w:themeColor="text1"/>
          <w:sz w:val="28"/>
          <w:szCs w:val="28"/>
        </w:rPr>
        <w:br/>
      </w:r>
      <w:r w:rsidR="004528ED" w:rsidRPr="00FA5640">
        <w:rPr>
          <w:rFonts w:asciiTheme="minorHAnsi" w:hAnsiTheme="minorHAnsi"/>
          <w:b/>
          <w:color w:val="000000" w:themeColor="text1"/>
          <w:sz w:val="28"/>
          <w:szCs w:val="28"/>
        </w:rPr>
        <w:t>OVERVIEW</w:t>
      </w:r>
    </w:p>
    <w:p w:rsidR="00D97494" w:rsidRDefault="00D97494" w:rsidP="00FA5640">
      <w:pPr>
        <w:jc w:val="center"/>
        <w:rPr>
          <w:rFonts w:asciiTheme="minorHAnsi" w:hAnsiTheme="minorHAnsi"/>
          <w:b/>
          <w:i/>
          <w:color w:val="000000" w:themeColor="text1"/>
          <w:szCs w:val="24"/>
        </w:rPr>
      </w:pPr>
    </w:p>
    <w:tbl>
      <w:tblPr>
        <w:tblStyle w:val="TableGrid"/>
        <w:tblW w:w="13500" w:type="dxa"/>
        <w:tblInd w:w="-545" w:type="dxa"/>
        <w:tblLook w:val="04A0" w:firstRow="1" w:lastRow="0" w:firstColumn="1" w:lastColumn="0" w:noHBand="0" w:noVBand="1"/>
      </w:tblPr>
      <w:tblGrid>
        <w:gridCol w:w="540"/>
        <w:gridCol w:w="2430"/>
        <w:gridCol w:w="10530"/>
      </w:tblGrid>
      <w:tr w:rsidR="00450C86" w:rsidRPr="009C05DF" w:rsidTr="0037171C">
        <w:trPr>
          <w:tblHeader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:rsidR="00450C86" w:rsidRPr="00FA5640" w:rsidRDefault="00450C86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:rsidR="00450C86" w:rsidRPr="00FA5640" w:rsidRDefault="00450C86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Issue</w:t>
            </w:r>
          </w:p>
        </w:tc>
        <w:tc>
          <w:tcPr>
            <w:tcW w:w="10530" w:type="dxa"/>
            <w:shd w:val="clear" w:color="auto" w:fill="BDD6EE" w:themeFill="accent1" w:themeFillTint="66"/>
            <w:vAlign w:val="center"/>
          </w:tcPr>
          <w:p w:rsidR="00450C86" w:rsidRPr="00FA5640" w:rsidRDefault="00450C86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Details</w:t>
            </w:r>
          </w:p>
        </w:tc>
      </w:tr>
      <w:tr w:rsidR="00450C86" w:rsidRPr="009C05DF" w:rsidTr="0037171C">
        <w:tc>
          <w:tcPr>
            <w:tcW w:w="540" w:type="dxa"/>
          </w:tcPr>
          <w:p w:rsidR="00450C86" w:rsidRPr="00FA5640" w:rsidRDefault="00450C86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1</w:t>
            </w:r>
          </w:p>
        </w:tc>
        <w:tc>
          <w:tcPr>
            <w:tcW w:w="2430" w:type="dxa"/>
          </w:tcPr>
          <w:p w:rsidR="00450C86" w:rsidRPr="00FA5640" w:rsidRDefault="00450C86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Increase Disbursement from Fund</w:t>
            </w:r>
          </w:p>
        </w:tc>
        <w:tc>
          <w:tcPr>
            <w:tcW w:w="10530" w:type="dxa"/>
          </w:tcPr>
          <w:p w:rsidR="00071BEE" w:rsidRPr="00FA5640" w:rsidRDefault="00071BEE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B957A9" w:rsidRPr="00FA5640" w:rsidRDefault="00B957A9" w:rsidP="00FA564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Not enough funds disbursed</w:t>
            </w:r>
          </w:p>
          <w:p w:rsidR="00B957A9" w:rsidRPr="00FA5640" w:rsidRDefault="003A7378" w:rsidP="00FA564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From 1984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 xml:space="preserve"> to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>1999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 xml:space="preserve">,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the F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>und disbursed what it brought in</w:t>
            </w:r>
          </w:p>
          <w:p w:rsidR="00071BEE" w:rsidRPr="00FA5640" w:rsidRDefault="005F4B12" w:rsidP="00FA564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Since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F65D5" w:rsidRPr="00FA5640">
              <w:rPr>
                <w:rFonts w:asciiTheme="minorHAnsi" w:hAnsiTheme="minorHAnsi"/>
                <w:sz w:val="23"/>
                <w:szCs w:val="23"/>
              </w:rPr>
              <w:t>FY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2000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>, d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>isburs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al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 xml:space="preserve">s 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>capped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:</w:t>
            </w:r>
          </w:p>
          <w:p w:rsidR="00B957A9" w:rsidRPr="00FA5640" w:rsidRDefault="004D2B2A" w:rsidP="00FA5640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FY14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, 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 xml:space="preserve">intake 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 xml:space="preserve">vs. disbursement = 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>$3.6B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 xml:space="preserve"> vs. ~</w:t>
            </w:r>
            <w:r w:rsidR="00A35CC3" w:rsidRPr="00FA5640">
              <w:rPr>
                <w:rFonts w:asciiTheme="minorHAnsi" w:hAnsiTheme="minorHAnsi"/>
                <w:sz w:val="23"/>
                <w:szCs w:val="23"/>
              </w:rPr>
              <w:t>$74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>5M</w:t>
            </w:r>
          </w:p>
          <w:p w:rsidR="00FA5640" w:rsidRPr="00FA5640" w:rsidRDefault="00FA5640" w:rsidP="00FA5640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Difference is placed in a “reserve” account, and used to offset other discretionary spending</w:t>
            </w:r>
          </w:p>
          <w:p w:rsidR="00071BEE" w:rsidRPr="00FA5640" w:rsidRDefault="00FA5640" w:rsidP="00FA5640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Reserve now ~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>$10.8B</w:t>
            </w:r>
          </w:p>
          <w:p w:rsidR="00450C86" w:rsidRPr="00FA5640" w:rsidRDefault="00450C86" w:rsidP="00FA5640">
            <w:pPr>
              <w:spacing w:after="60"/>
              <w:rPr>
                <w:rFonts w:asciiTheme="minorHAnsi" w:hAnsiTheme="minorHAnsi"/>
                <w:color w:val="000000" w:themeColor="text1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  <w:u w:val="single"/>
              </w:rPr>
              <w:t>Toomey-Schumer Solution</w:t>
            </w:r>
          </w:p>
          <w:p w:rsidR="00450C86" w:rsidRPr="00FA5640" w:rsidRDefault="005F4B12" w:rsidP="00FA5640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Permanent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requirement to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d</w:t>
            </w:r>
            <w:r w:rsidR="00D94D98" w:rsidRPr="00FA5640">
              <w:rPr>
                <w:rFonts w:asciiTheme="minorHAnsi" w:hAnsiTheme="minorHAnsi"/>
                <w:sz w:val="23"/>
                <w:szCs w:val="23"/>
              </w:rPr>
              <w:t>isburse the average of the past 3 years’ intake</w:t>
            </w:r>
            <w:r w:rsidR="00450C86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450C86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</w:t>
            </w:r>
            <w:r w:rsidR="002F772F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1402</w:t>
            </w:r>
            <w:r w:rsidR="00CE1C4A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</w:t>
            </w:r>
            <w:r w:rsidR="004806B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c</w:t>
            </w:r>
            <w:r w:rsidR="00CE1C4A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)</w:t>
            </w:r>
            <w:r w:rsidR="004806B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(2)</w:t>
            </w:r>
          </w:p>
          <w:p w:rsidR="008F65D5" w:rsidRPr="00FA5640" w:rsidRDefault="00C31AD3" w:rsidP="00FA5640">
            <w:pPr>
              <w:pStyle w:val="ListParagraph"/>
              <w:numPr>
                <w:ilvl w:val="0"/>
                <w:numId w:val="10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In </w:t>
            </w:r>
            <w:r w:rsidR="004D2B2A" w:rsidRPr="00FA5640">
              <w:rPr>
                <w:rFonts w:asciiTheme="minorHAnsi" w:hAnsiTheme="minorHAnsi"/>
                <w:sz w:val="23"/>
                <w:szCs w:val="23"/>
              </w:rPr>
              <w:t>FY16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:</w:t>
            </w:r>
          </w:p>
          <w:p w:rsidR="008F65D5" w:rsidRPr="00FA5640" w:rsidRDefault="00C31AD3" w:rsidP="00FA5640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CVF w</w:t>
            </w:r>
            <w:r w:rsidR="008F65D5" w:rsidRPr="00FA5640">
              <w:rPr>
                <w:rFonts w:asciiTheme="minorHAnsi" w:hAnsiTheme="minorHAnsi"/>
                <w:sz w:val="23"/>
                <w:szCs w:val="23"/>
              </w:rPr>
              <w:t>ill</w:t>
            </w:r>
            <w:r w:rsidR="004D2B2A" w:rsidRPr="00FA5640">
              <w:rPr>
                <w:rFonts w:asciiTheme="minorHAnsi" w:hAnsiTheme="minorHAnsi"/>
                <w:sz w:val="23"/>
                <w:szCs w:val="23"/>
              </w:rPr>
              <w:t xml:space="preserve"> disburse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~</w:t>
            </w:r>
            <w:r w:rsidR="004D2B2A" w:rsidRPr="00FA5640">
              <w:rPr>
                <w:rFonts w:asciiTheme="minorHAnsi" w:hAnsiTheme="minorHAnsi"/>
                <w:sz w:val="23"/>
                <w:szCs w:val="23"/>
              </w:rPr>
              <w:t>$2.6B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 vs. $745</w:t>
            </w:r>
            <w:r w:rsidR="004C6B82">
              <w:rPr>
                <w:rFonts w:asciiTheme="minorHAnsi" w:hAnsiTheme="minorHAnsi"/>
                <w:sz w:val="23"/>
                <w:szCs w:val="23"/>
              </w:rPr>
              <w:t>M</w:t>
            </w:r>
            <w:bookmarkStart w:id="0" w:name="_GoBack"/>
            <w:bookmarkEnd w:id="0"/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 in FY14</w:t>
            </w:r>
          </w:p>
          <w:p w:rsidR="008F65D5" w:rsidRPr="00FA5640" w:rsidRDefault="008F65D5" w:rsidP="00FA5640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Victim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 service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groups will have access to 4¼ times as much money as in FY14</w:t>
            </w:r>
          </w:p>
          <w:p w:rsidR="008F65D5" w:rsidRPr="00FA5640" w:rsidRDefault="008F65D5" w:rsidP="00FA5640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Victim compensation (money paid directly to victims) w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ill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grow by almost $25M</w:t>
            </w:r>
            <w:r w:rsidR="00C31AD3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  <w:p w:rsidR="00FA5640" w:rsidRPr="00FA5640" w:rsidRDefault="00FA5640" w:rsidP="00FA5640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DOJ grants to victim service groups will more than triple, growing by $67M</w:t>
            </w:r>
          </w:p>
          <w:p w:rsidR="002918B5" w:rsidRPr="00FA5640" w:rsidRDefault="002918B5" w:rsidP="00FA5640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Establish a 60-vote, budget point of order whereby any 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Senator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may object to an attempt to disburse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 less than the avg. of the past 3 years’ intake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(adapted from Ted Poe bill)</w:t>
            </w:r>
            <w:r w:rsidR="004B0447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4B0447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1402(c)(3)</w:t>
            </w:r>
          </w:p>
          <w:p w:rsidR="00071BEE" w:rsidRPr="00FA5640" w:rsidRDefault="00071BEE" w:rsidP="00FA5640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Keep  the CHIMP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/ Offset</w:t>
            </w:r>
          </w:p>
          <w:p w:rsidR="00D94D98" w:rsidRPr="00FA5640" w:rsidRDefault="005F4B12" w:rsidP="00FA564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W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ill have </w:t>
            </w:r>
            <w:r w:rsidR="00A35CC3" w:rsidRPr="00FA5640">
              <w:rPr>
                <w:rFonts w:asciiTheme="minorHAnsi" w:hAnsiTheme="minorHAnsi"/>
                <w:sz w:val="23"/>
                <w:szCs w:val="23"/>
              </w:rPr>
              <w:t xml:space="preserve">roughly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same 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reserve 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to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 offset for other spending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, but 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>reserve will not continue to grow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 xml:space="preserve"> year after year</w:t>
            </w:r>
          </w:p>
        </w:tc>
      </w:tr>
      <w:tr w:rsidR="00450C86" w:rsidRPr="009C05DF" w:rsidTr="0037171C">
        <w:trPr>
          <w:cantSplit/>
        </w:trPr>
        <w:tc>
          <w:tcPr>
            <w:tcW w:w="540" w:type="dxa"/>
          </w:tcPr>
          <w:p w:rsidR="00450C86" w:rsidRPr="00FA5640" w:rsidRDefault="00450C86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2</w:t>
            </w:r>
          </w:p>
        </w:tc>
        <w:tc>
          <w:tcPr>
            <w:tcW w:w="2430" w:type="dxa"/>
          </w:tcPr>
          <w:p w:rsidR="00450C86" w:rsidRPr="00FA5640" w:rsidRDefault="00A35CC3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Ensure that Crucial Services Are Covered </w:t>
            </w:r>
          </w:p>
        </w:tc>
        <w:tc>
          <w:tcPr>
            <w:tcW w:w="10530" w:type="dxa"/>
          </w:tcPr>
          <w:p w:rsidR="00450C86" w:rsidRPr="00FA5640" w:rsidRDefault="00450C86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</w:t>
            </w:r>
            <w:r w:rsidR="008E72DB" w:rsidRPr="00FA5640">
              <w:rPr>
                <w:rFonts w:asciiTheme="minorHAnsi" w:hAnsiTheme="minorHAnsi"/>
                <w:sz w:val="23"/>
                <w:szCs w:val="23"/>
                <w:u w:val="single"/>
              </w:rPr>
              <w:t>e</w:t>
            </w:r>
            <w:r w:rsidR="005E4258" w:rsidRPr="00FA5640">
              <w:rPr>
                <w:rFonts w:asciiTheme="minorHAnsi" w:hAnsiTheme="minorHAnsi"/>
                <w:sz w:val="23"/>
                <w:szCs w:val="23"/>
                <w:u w:val="single"/>
              </w:rPr>
              <w:t>m</w:t>
            </w:r>
          </w:p>
          <w:p w:rsidR="00450C86" w:rsidRPr="00FA5640" w:rsidRDefault="00450C86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DOJ rules are confusing on when victim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s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ervice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groups may use CVF funds for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 certain</w:t>
            </w:r>
            <w:r w:rsidR="005F4B12" w:rsidRPr="00FA5640">
              <w:rPr>
                <w:rFonts w:asciiTheme="minorHAnsi" w:hAnsiTheme="minorHAnsi"/>
                <w:sz w:val="23"/>
                <w:szCs w:val="23"/>
              </w:rPr>
              <w:t>, vital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 xml:space="preserve"> expenses.</w:t>
            </w:r>
          </w:p>
          <w:p w:rsidR="009C05DF" w:rsidRPr="00FA5640" w:rsidRDefault="009C05DF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Victim Compensation—money paid directly to victims—is underfunded.</w:t>
            </w:r>
          </w:p>
          <w:p w:rsidR="00CE1C4A" w:rsidRPr="00FA5640" w:rsidRDefault="00CE1C4A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071BEE" w:rsidRPr="00FA5640" w:rsidRDefault="00CE1C4A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Clarify </w:t>
            </w:r>
            <w:r w:rsidR="009C05DF" w:rsidRPr="00FA5640">
              <w:rPr>
                <w:rFonts w:asciiTheme="minorHAnsi" w:hAnsiTheme="minorHAnsi"/>
                <w:sz w:val="23"/>
                <w:szCs w:val="23"/>
              </w:rPr>
              <w:t>that the following services are covered</w:t>
            </w:r>
            <w:r w:rsidR="00071BEE" w:rsidRPr="00FA5640">
              <w:rPr>
                <w:rFonts w:asciiTheme="minorHAnsi" w:hAnsiTheme="minorHAnsi"/>
                <w:sz w:val="23"/>
                <w:szCs w:val="23"/>
              </w:rPr>
              <w:t>:</w:t>
            </w:r>
          </w:p>
          <w:p w:rsidR="00B957A9" w:rsidRPr="00FA5640" w:rsidRDefault="00B957A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forensic medical exams and interviews (a</w:t>
            </w:r>
            <w:r w:rsidR="00D94D98" w:rsidRPr="00FA5640">
              <w:rPr>
                <w:rFonts w:asciiTheme="minorHAnsi" w:hAnsiTheme="minorHAnsi"/>
                <w:sz w:val="23"/>
                <w:szCs w:val="23"/>
              </w:rPr>
              <w:t>dapted from DOJ proposed rule),</w:t>
            </w:r>
          </w:p>
          <w:p w:rsidR="00B957A9" w:rsidRPr="00FA5640" w:rsidRDefault="00B957A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mental health counseling (adapted from DOJ proposed rule) </w:t>
            </w:r>
          </w:p>
          <w:p w:rsidR="00B957A9" w:rsidRPr="00FA5640" w:rsidRDefault="00B957A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relocation of victims</w:t>
            </w:r>
            <w:r w:rsidR="00E235B9" w:rsidRPr="00FA5640">
              <w:rPr>
                <w:rFonts w:asciiTheme="minorHAnsi" w:hAnsiTheme="minorHAnsi"/>
                <w:sz w:val="23"/>
                <w:szCs w:val="23"/>
              </w:rPr>
              <w:t xml:space="preserve"> and family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(adapted from DOJ proposed rule) </w:t>
            </w:r>
          </w:p>
          <w:p w:rsidR="00B957A9" w:rsidRPr="00FA5640" w:rsidRDefault="00B957A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legal services</w:t>
            </w:r>
            <w:r w:rsidR="00E235B9" w:rsidRPr="00FA5640">
              <w:rPr>
                <w:rFonts w:asciiTheme="minorHAnsi" w:hAnsiTheme="minorHAnsi"/>
                <w:sz w:val="23"/>
                <w:szCs w:val="23"/>
              </w:rPr>
              <w:t xml:space="preserve"> for emergency situations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(adapted from DOJ proposed rule)</w:t>
            </w:r>
          </w:p>
          <w:p w:rsidR="00E235B9" w:rsidRPr="00FA5640" w:rsidRDefault="00E235B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legal services to enforce victim rights</w:t>
            </w:r>
          </w:p>
          <w:p w:rsidR="00B957A9" w:rsidRPr="00FA5640" w:rsidRDefault="00B957A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ambulances when </w:t>
            </w:r>
            <w:r w:rsidR="002918B5" w:rsidRPr="00FA5640">
              <w:rPr>
                <w:rFonts w:asciiTheme="minorHAnsi" w:hAnsiTheme="minorHAnsi"/>
                <w:sz w:val="23"/>
                <w:szCs w:val="23"/>
              </w:rPr>
              <w:t>requested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by law enforcement</w:t>
            </w:r>
          </w:p>
          <w:p w:rsidR="003B0392" w:rsidRPr="00FA5640" w:rsidRDefault="00B957A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prophylactic drugs to prevent a victim from contracting HIV</w:t>
            </w:r>
          </w:p>
          <w:p w:rsidR="00E235B9" w:rsidRPr="00FA5640" w:rsidRDefault="00E235B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reasonable costs for infrastructure and technology</w:t>
            </w:r>
          </w:p>
          <w:p w:rsidR="00E235B9" w:rsidRPr="00FA5640" w:rsidRDefault="00E235B9" w:rsidP="00FA564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any other services DOJ allows by rule or regulation</w:t>
            </w:r>
          </w:p>
          <w:p w:rsidR="00CE1C4A" w:rsidRPr="00FA5640" w:rsidRDefault="00D97494" w:rsidP="00FA5640">
            <w:pPr>
              <w:pStyle w:val="ListParagraph"/>
              <w:spacing w:after="60"/>
              <w:contextualSpacing w:val="0"/>
              <w:rPr>
                <w:rFonts w:asciiTheme="minorHAnsi" w:hAnsiTheme="minorHAnsi"/>
                <w:i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 xml:space="preserve">§ </w:t>
            </w:r>
            <w:r w:rsidR="002F772F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1404</w:t>
            </w: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(e</w:t>
            </w:r>
            <w:r w:rsidR="0037171C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)(2)</w:t>
            </w:r>
          </w:p>
          <w:p w:rsidR="009C05DF" w:rsidRPr="00FA5640" w:rsidRDefault="009C05DF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Increase the amount available for compensation grants, which are paid directly to victims</w:t>
            </w:r>
          </w:p>
          <w:p w:rsidR="009C05DF" w:rsidRPr="00FA5640" w:rsidRDefault="004528ED" w:rsidP="00FA5640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Money paid directly to victims </w:t>
            </w:r>
            <w:r w:rsidR="009C05DF" w:rsidRPr="00FA5640">
              <w:rPr>
                <w:rFonts w:asciiTheme="minorHAnsi" w:hAnsiTheme="minorHAnsi"/>
                <w:sz w:val="23"/>
                <w:szCs w:val="23"/>
              </w:rPr>
              <w:t>will increase by almost $25M from FY14 to FY16</w:t>
            </w:r>
            <w:r w:rsidR="00E235B9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235B9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1403(a)</w:t>
            </w:r>
          </w:p>
        </w:tc>
      </w:tr>
      <w:tr w:rsidR="0037171C" w:rsidRPr="009C05DF" w:rsidTr="0037171C">
        <w:tc>
          <w:tcPr>
            <w:tcW w:w="540" w:type="dxa"/>
          </w:tcPr>
          <w:p w:rsidR="0037171C" w:rsidRPr="00FA5640" w:rsidRDefault="0037171C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3</w:t>
            </w:r>
          </w:p>
        </w:tc>
        <w:tc>
          <w:tcPr>
            <w:tcW w:w="2430" w:type="dxa"/>
          </w:tcPr>
          <w:p w:rsidR="0037171C" w:rsidRPr="00FA5640" w:rsidRDefault="00A35CC3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Ensure that All Victims Are Able To Obtain Services</w:t>
            </w:r>
          </w:p>
        </w:tc>
        <w:tc>
          <w:tcPr>
            <w:tcW w:w="10530" w:type="dxa"/>
          </w:tcPr>
          <w:p w:rsidR="0037171C" w:rsidRPr="00FA5640" w:rsidRDefault="0037171C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37171C" w:rsidRPr="00FA5640" w:rsidRDefault="0037171C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Currently, the </w:t>
            </w:r>
            <w:r w:rsidR="00A63907" w:rsidRPr="00FA5640">
              <w:rPr>
                <w:rFonts w:asciiTheme="minorHAnsi" w:hAnsiTheme="minorHAnsi"/>
                <w:sz w:val="23"/>
                <w:szCs w:val="23"/>
              </w:rPr>
              <w:t>C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rime </w:t>
            </w:r>
            <w:r w:rsidR="00A63907" w:rsidRPr="00FA5640">
              <w:rPr>
                <w:rFonts w:asciiTheme="minorHAnsi" w:hAnsiTheme="minorHAnsi"/>
                <w:sz w:val="23"/>
                <w:szCs w:val="23"/>
              </w:rPr>
              <w:t>V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ictims </w:t>
            </w:r>
            <w:r w:rsidR="00A63907" w:rsidRPr="00FA5640">
              <w:rPr>
                <w:rFonts w:asciiTheme="minorHAnsi" w:hAnsiTheme="minorHAnsi"/>
                <w:sz w:val="23"/>
                <w:szCs w:val="23"/>
              </w:rPr>
              <w:t>F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und cannot be used for</w:t>
            </w:r>
          </w:p>
          <w:p w:rsidR="0037171C" w:rsidRPr="00FA5640" w:rsidRDefault="00B957A9" w:rsidP="00FA564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n</w:t>
            </w:r>
            <w:r w:rsidR="0037171C" w:rsidRPr="00FA5640">
              <w:rPr>
                <w:rFonts w:asciiTheme="minorHAnsi" w:hAnsiTheme="minorHAnsi"/>
                <w:sz w:val="23"/>
                <w:szCs w:val="23"/>
              </w:rPr>
              <w:t>ational projects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, such as national </w:t>
            </w:r>
            <w:r w:rsidR="002918B5" w:rsidRPr="00FA5640">
              <w:rPr>
                <w:rFonts w:asciiTheme="minorHAnsi" w:hAnsiTheme="minorHAnsi"/>
                <w:sz w:val="23"/>
                <w:szCs w:val="23"/>
              </w:rPr>
              <w:t xml:space="preserve">missing children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hotlines</w:t>
            </w:r>
            <w:r w:rsidR="0037171C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or national trafficking projects</w:t>
            </w:r>
          </w:p>
          <w:p w:rsidR="0037171C" w:rsidRPr="00FA5640" w:rsidRDefault="00A63907" w:rsidP="00FA564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to help </w:t>
            </w:r>
            <w:r w:rsidR="0037171C" w:rsidRPr="00FA5640">
              <w:rPr>
                <w:rFonts w:asciiTheme="minorHAnsi" w:hAnsiTheme="minorHAnsi"/>
                <w:sz w:val="23"/>
                <w:szCs w:val="23"/>
              </w:rPr>
              <w:t>American victims of crimes</w:t>
            </w:r>
            <w:r w:rsidR="005467D5" w:rsidRPr="00FA5640">
              <w:rPr>
                <w:rFonts w:asciiTheme="minorHAnsi" w:hAnsiTheme="minorHAnsi"/>
                <w:sz w:val="23"/>
                <w:szCs w:val="23"/>
              </w:rPr>
              <w:t xml:space="preserve"> committed</w:t>
            </w:r>
            <w:r w:rsidR="0037171C" w:rsidRPr="00FA5640">
              <w:rPr>
                <w:rFonts w:asciiTheme="minorHAnsi" w:hAnsiTheme="minorHAnsi"/>
                <w:sz w:val="23"/>
                <w:szCs w:val="23"/>
              </w:rPr>
              <w:t xml:space="preserve"> abroad </w:t>
            </w:r>
          </w:p>
          <w:p w:rsidR="0037171C" w:rsidRPr="00FA5640" w:rsidRDefault="0037171C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37171C" w:rsidRPr="00FA5640" w:rsidRDefault="0037171C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Allow DOJ discretionary grants to be used for these purposes </w:t>
            </w:r>
            <w:r w:rsidR="0052604B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 xml:space="preserve">§ </w:t>
            </w:r>
            <w:r w:rsidR="002F772F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1404</w:t>
            </w:r>
            <w:r w:rsidR="0052604B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(c)</w:t>
            </w:r>
            <w:r w:rsidR="00D9749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(1)</w:t>
            </w:r>
            <w:r w:rsidR="002918B5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(D)</w:t>
            </w:r>
          </w:p>
        </w:tc>
      </w:tr>
      <w:tr w:rsidR="00B957A9" w:rsidRPr="009C05DF" w:rsidTr="00414D63">
        <w:trPr>
          <w:cantSplit/>
        </w:trPr>
        <w:tc>
          <w:tcPr>
            <w:tcW w:w="540" w:type="dxa"/>
          </w:tcPr>
          <w:p w:rsidR="00B957A9" w:rsidRPr="00FA5640" w:rsidRDefault="00B957A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2430" w:type="dxa"/>
          </w:tcPr>
          <w:p w:rsidR="00B957A9" w:rsidRPr="00FA5640" w:rsidRDefault="009078A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Ensure </w:t>
            </w:r>
            <w:r w:rsidR="00A35CC3" w:rsidRPr="00FA5640">
              <w:rPr>
                <w:rFonts w:asciiTheme="minorHAnsi" w:hAnsiTheme="minorHAnsi"/>
                <w:b/>
                <w:sz w:val="23"/>
                <w:szCs w:val="23"/>
              </w:rPr>
              <w:t>Funding for Tribes</w:t>
            </w:r>
          </w:p>
        </w:tc>
        <w:tc>
          <w:tcPr>
            <w:tcW w:w="10530" w:type="dxa"/>
          </w:tcPr>
          <w:p w:rsidR="00B957A9" w:rsidRPr="00FA5640" w:rsidRDefault="00B957A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B957A9" w:rsidRPr="00FA5640" w:rsidRDefault="00CB5310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Tribes 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 xml:space="preserve">face uncertainty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as to 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>funding</w:t>
            </w:r>
          </w:p>
          <w:p w:rsidR="00B957A9" w:rsidRPr="00FA5640" w:rsidRDefault="00B957A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262409" w:rsidRPr="00FA5640" w:rsidRDefault="00D97494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4% </w:t>
            </w:r>
            <w:r w:rsidR="00262409" w:rsidRPr="00FA5640">
              <w:rPr>
                <w:rFonts w:asciiTheme="minorHAnsi" w:hAnsiTheme="minorHAnsi"/>
                <w:sz w:val="23"/>
                <w:szCs w:val="23"/>
              </w:rPr>
              <w:t xml:space="preserve">dedicated funding stream 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 xml:space="preserve">to </w:t>
            </w:r>
            <w:r w:rsidR="00A35CC3" w:rsidRPr="00FA5640">
              <w:rPr>
                <w:rFonts w:asciiTheme="minorHAnsi" w:hAnsiTheme="minorHAnsi"/>
                <w:sz w:val="23"/>
                <w:szCs w:val="23"/>
              </w:rPr>
              <w:t>tribal governments to ensure services for Native Americans</w:t>
            </w:r>
            <w:r w:rsidR="00B957A9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  <w:p w:rsidR="00262409" w:rsidRPr="00FA5640" w:rsidRDefault="00262409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Will be $98M in FY16  </w:t>
            </w:r>
          </w:p>
          <w:p w:rsidR="00B957A9" w:rsidRPr="00FA5640" w:rsidRDefault="00262409" w:rsidP="00FA5640">
            <w:pPr>
              <w:spacing w:after="60"/>
              <w:ind w:left="36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</w:t>
            </w:r>
            <w:r w:rsidR="002F772F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1402</w:t>
            </w:r>
            <w:r w:rsidR="00B957A9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</w:t>
            </w:r>
            <w:r w:rsidR="00D9749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d</w:t>
            </w:r>
            <w:r w:rsidR="00B957A9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 xml:space="preserve"> )(</w:t>
            </w:r>
            <w:r w:rsidR="00D9749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4</w:t>
            </w:r>
            <w:r w:rsidR="00B957A9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)(</w:t>
            </w:r>
            <w:r w:rsidR="00D9749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D</w:t>
            </w:r>
            <w:r w:rsidR="00B957A9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 xml:space="preserve">); § </w:t>
            </w:r>
            <w:r w:rsidR="002F772F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1404</w:t>
            </w:r>
            <w:r w:rsidR="00D97494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(d)</w:t>
            </w:r>
          </w:p>
        </w:tc>
      </w:tr>
      <w:tr w:rsidR="009078A9" w:rsidRPr="009C05DF" w:rsidTr="00414D63">
        <w:trPr>
          <w:cantSplit/>
        </w:trPr>
        <w:tc>
          <w:tcPr>
            <w:tcW w:w="540" w:type="dxa"/>
          </w:tcPr>
          <w:p w:rsidR="009078A9" w:rsidRPr="00FA5640" w:rsidRDefault="00E235B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5</w:t>
            </w:r>
          </w:p>
        </w:tc>
        <w:tc>
          <w:tcPr>
            <w:tcW w:w="2430" w:type="dxa"/>
          </w:tcPr>
          <w:p w:rsidR="009078A9" w:rsidRPr="00FA5640" w:rsidRDefault="009078A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Ensure Existing Groups Are Able To Expand Services</w:t>
            </w:r>
          </w:p>
        </w:tc>
        <w:tc>
          <w:tcPr>
            <w:tcW w:w="10530" w:type="dxa"/>
          </w:tcPr>
          <w:p w:rsidR="009078A9" w:rsidRPr="00FA5640" w:rsidRDefault="009078A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0013B7" w:rsidRPr="00FA5640" w:rsidRDefault="009078A9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DOJ has imposed a 25% matching require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ment on victim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 xml:space="preserve"> service groups.</w:t>
            </w:r>
          </w:p>
          <w:p w:rsidR="004528ED" w:rsidRPr="00FA5640" w:rsidRDefault="004528ED" w:rsidP="00FA5640">
            <w:pPr>
              <w:pStyle w:val="ListParagraph"/>
              <w:numPr>
                <w:ilvl w:val="0"/>
                <w:numId w:val="22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For every $100 a group receives, 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it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must contribute $25 in cash or volunteer hours.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The 25% match is not based on statute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. Plus: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It can be burdensome when the economy is weak and private donations decline</w:t>
            </w:r>
            <w:r w:rsidR="000013B7" w:rsidRPr="00FA5640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It will prevent victim services groups from taking advantage of the large increase in funds made available by this Act.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12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In FY16, groups will have access to 4</w:t>
            </w:r>
            <w:r w:rsidR="003B0392" w:rsidRPr="00FA5640">
              <w:rPr>
                <w:rFonts w:asciiTheme="minorHAnsi" w:hAnsiTheme="minorHAnsi"/>
                <w:sz w:val="23"/>
                <w:szCs w:val="23"/>
              </w:rPr>
              <w:t xml:space="preserve">¼ </w:t>
            </w:r>
            <w:r w:rsidR="000013B7" w:rsidRPr="00FA5640">
              <w:rPr>
                <w:rFonts w:asciiTheme="minorHAnsi" w:hAnsiTheme="minorHAnsi"/>
                <w:sz w:val="23"/>
                <w:szCs w:val="23"/>
              </w:rPr>
              <w:t>times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FA5640">
              <w:rPr>
                <w:rFonts w:asciiTheme="minorHAnsi" w:hAnsiTheme="minorHAnsi"/>
                <w:sz w:val="23"/>
                <w:szCs w:val="23"/>
              </w:rPr>
              <w:t>the funding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FA5640">
              <w:rPr>
                <w:rFonts w:asciiTheme="minorHAnsi" w:hAnsiTheme="minorHAnsi"/>
                <w:sz w:val="23"/>
                <w:szCs w:val="23"/>
              </w:rPr>
              <w:t xml:space="preserve">as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in FY14.</w:t>
            </w:r>
          </w:p>
          <w:p w:rsidR="009078A9" w:rsidRPr="00FA5640" w:rsidRDefault="009078A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11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Limit the matching requirement to no more than 7.5%, allowing existing groups to collect </w:t>
            </w:r>
            <w:r w:rsidR="003B0392" w:rsidRPr="00FA5640">
              <w:rPr>
                <w:rFonts w:asciiTheme="minorHAnsi" w:hAnsiTheme="minorHAnsi"/>
                <w:sz w:val="23"/>
                <w:szCs w:val="23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</w:rPr>
                    <m:t>3</m:t>
                  </m:r>
                </m:den>
              </m:f>
            </m:oMath>
            <w:r w:rsidR="009C05DF" w:rsidRPr="00FA5640">
              <w:rPr>
                <w:rFonts w:asciiTheme="minorHAnsi" w:hAnsiTheme="minorHAnsi"/>
                <w:sz w:val="23"/>
                <w:szCs w:val="23"/>
              </w:rPr>
              <w:t xml:space="preserve"> times </w:t>
            </w:r>
            <w:r w:rsidR="003B0392" w:rsidRPr="00FA5640">
              <w:rPr>
                <w:rFonts w:asciiTheme="minorHAnsi" w:hAnsiTheme="minorHAnsi"/>
                <w:sz w:val="23"/>
                <w:szCs w:val="23"/>
              </w:rPr>
              <w:t xml:space="preserve">as much as they currently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collect. </w:t>
            </w: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 1404(b)(4)</w:t>
            </w:r>
          </w:p>
        </w:tc>
      </w:tr>
      <w:tr w:rsidR="003B0392" w:rsidRPr="009C05DF" w:rsidTr="00414D63">
        <w:trPr>
          <w:cantSplit/>
        </w:trPr>
        <w:tc>
          <w:tcPr>
            <w:tcW w:w="540" w:type="dxa"/>
          </w:tcPr>
          <w:p w:rsidR="003B0392" w:rsidRPr="00FA5640" w:rsidRDefault="00E235B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6</w:t>
            </w:r>
          </w:p>
        </w:tc>
        <w:tc>
          <w:tcPr>
            <w:tcW w:w="2430" w:type="dxa"/>
          </w:tcPr>
          <w:p w:rsidR="003B0392" w:rsidRPr="00FA5640" w:rsidRDefault="003B0392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Victim</w:t>
            </w:r>
            <w:r w:rsidR="00FA5640"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 Service</w:t>
            </w: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 Groups and States Need the Ability To Plan Ahead and Pay for Long term Needs</w:t>
            </w:r>
          </w:p>
        </w:tc>
        <w:tc>
          <w:tcPr>
            <w:tcW w:w="10530" w:type="dxa"/>
          </w:tcPr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1. Predictability</w:t>
            </w:r>
          </w:p>
          <w:p w:rsidR="003B0392" w:rsidRPr="00FA5640" w:rsidRDefault="003B0392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0013B7" w:rsidRPr="00FA5640" w:rsidRDefault="00FA5640" w:rsidP="00FA564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Victim</w:t>
            </w:r>
            <w:r w:rsidR="003B0392" w:rsidRPr="00FA5640">
              <w:rPr>
                <w:rFonts w:asciiTheme="minorHAnsi" w:hAnsiTheme="minorHAnsi"/>
                <w:sz w:val="23"/>
                <w:szCs w:val="23"/>
              </w:rPr>
              <w:t xml:space="preserve"> service groups need predictability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regarding</w:t>
            </w:r>
            <w:r w:rsidR="000013B7" w:rsidRPr="00FA5640">
              <w:rPr>
                <w:rFonts w:asciiTheme="minorHAnsi" w:hAnsiTheme="minorHAnsi"/>
                <w:sz w:val="23"/>
                <w:szCs w:val="23"/>
              </w:rPr>
              <w:t xml:space="preserve"> when they will receive funds</w:t>
            </w:r>
            <w:r w:rsidR="009C05DF" w:rsidRPr="00FA5640">
              <w:rPr>
                <w:rFonts w:asciiTheme="minorHAnsi" w:hAnsiTheme="minorHAnsi"/>
                <w:sz w:val="23"/>
                <w:szCs w:val="23"/>
              </w:rPr>
              <w:t xml:space="preserve"> and what they may spend funds on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0013B7" w:rsidRPr="00FA5640" w:rsidRDefault="003B0392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0013B7" w:rsidRPr="00FA5640" w:rsidRDefault="003B0392" w:rsidP="00FA5640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Require DOJ to dis</w:t>
            </w:r>
            <w:r w:rsidR="004528ED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burse S</w:t>
            </w: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tate formula grants </w:t>
            </w:r>
            <w:r w:rsidR="000013B7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within 90 days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,</w:t>
            </w:r>
            <w:r w:rsidR="009C05DF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so </w:t>
            </w:r>
            <w:r w:rsidR="00C31AD3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v</w:t>
            </w:r>
            <w:r w:rsidR="009C05DF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ictim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="009C05DF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s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ervice</w:t>
            </w:r>
            <w:r w:rsidR="009C05DF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groups have predictability as to when funds will arrive </w:t>
            </w:r>
            <w:r w:rsidR="000013B7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="000013B7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 1403(a)(1);</w:t>
            </w:r>
            <w:r w:rsidR="000013B7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</w:rPr>
              <w:t xml:space="preserve"> </w:t>
            </w:r>
            <w:r w:rsidR="00AB6B5C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 1404(a)</w:t>
            </w:r>
          </w:p>
          <w:p w:rsidR="009C05DF" w:rsidRPr="00FA5640" w:rsidRDefault="009C05DF" w:rsidP="00FA5640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Clarify definitions so victim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s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ervice</w:t>
            </w: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groups have predictability regarding what they may spend funds for:</w:t>
            </w:r>
          </w:p>
          <w:p w:rsidR="009C05DF" w:rsidRPr="00FA5640" w:rsidRDefault="009C05DF" w:rsidP="00FA5640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R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eplace “spousal abuse,” a term not widely used (including not used by DOJ), with “domestic violence </w:t>
            </w:r>
          </w:p>
          <w:p w:rsidR="000079C6" w:rsidRPr="00FA5640" w:rsidRDefault="009C05DF" w:rsidP="00FA5640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Clarify that “child abuse, sexual assault, and domestic violence” are defined b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y the law of the administering 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tate </w:t>
            </w:r>
          </w:p>
          <w:p w:rsidR="000079C6" w:rsidRPr="00FA5640" w:rsidRDefault="009C05DF" w:rsidP="00FA5640">
            <w:pPr>
              <w:spacing w:after="60"/>
              <w:ind w:left="108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 1404 (a)(2)(A)</w:t>
            </w:r>
          </w:p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 xml:space="preserve">2. </w:t>
            </w: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Ability to Plan Spending</w:t>
            </w:r>
          </w:p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color w:val="000000" w:themeColor="text1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  <w:u w:val="single"/>
              </w:rPr>
              <w:t>Problem</w:t>
            </w:r>
          </w:p>
          <w:p w:rsidR="000079C6" w:rsidRPr="00FA5640" w:rsidRDefault="000079C6" w:rsidP="00FA5640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Victim service groups need the ability to plan budgets over several years, not just year-to-year</w:t>
            </w:r>
          </w:p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0079C6" w:rsidRPr="00FA5640" w:rsidRDefault="000013B7" w:rsidP="00FA5640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Increase permissible length of grant contract for victim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s</w:t>
            </w:r>
            <w:r w:rsidR="00FA5640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ervice</w:t>
            </w: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groups by 2 years, allowing groups to spread existing funds across a longer timeframe and plan ahead. </w:t>
            </w: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 1402(e)(2)</w:t>
            </w:r>
          </w:p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>3. Infrastructure and Technology</w:t>
            </w:r>
          </w:p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color w:val="000000" w:themeColor="text1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  <w:u w:val="single"/>
              </w:rPr>
              <w:t>Problem</w:t>
            </w:r>
          </w:p>
          <w:p w:rsidR="000079C6" w:rsidRPr="00FA5640" w:rsidRDefault="008D680A" w:rsidP="00FA5640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Groups often lack fund</w:t>
            </w:r>
            <w:r w:rsidR="004528ED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s</w:t>
            </w: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for long term infrastructure and technology projects</w:t>
            </w:r>
            <w:r w:rsidR="004528ED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.</w:t>
            </w:r>
          </w:p>
          <w:p w:rsidR="000079C6" w:rsidRPr="00FA5640" w:rsidRDefault="000079C6" w:rsidP="00FA5640">
            <w:pPr>
              <w:spacing w:after="6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3B0392" w:rsidRPr="00FA5640" w:rsidRDefault="004528ED" w:rsidP="00FA5640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Allow up to 20% of the S</w:t>
            </w:r>
            <w:r w:rsidR="003B0392" w:rsidRPr="00FA5640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tate-allocated funds be used for infrastructure and technology updates </w:t>
            </w:r>
            <w:r w:rsidR="003B0392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1404(e)(7)</w:t>
            </w:r>
          </w:p>
        </w:tc>
      </w:tr>
      <w:tr w:rsidR="003B0392" w:rsidRPr="009C05DF" w:rsidTr="001C7A7D">
        <w:trPr>
          <w:cantSplit/>
          <w:trHeight w:val="3500"/>
        </w:trPr>
        <w:tc>
          <w:tcPr>
            <w:tcW w:w="540" w:type="dxa"/>
          </w:tcPr>
          <w:p w:rsidR="003B0392" w:rsidRPr="00FA5640" w:rsidRDefault="003B0392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7</w:t>
            </w:r>
          </w:p>
        </w:tc>
        <w:tc>
          <w:tcPr>
            <w:tcW w:w="2430" w:type="dxa"/>
          </w:tcPr>
          <w:p w:rsidR="003B0392" w:rsidRPr="00FA5640" w:rsidRDefault="003B0392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Set Budgets for Admin and Training, and State Planning at Adequate Levels</w:t>
            </w:r>
          </w:p>
        </w:tc>
        <w:tc>
          <w:tcPr>
            <w:tcW w:w="10530" w:type="dxa"/>
          </w:tcPr>
          <w:p w:rsidR="008D680A" w:rsidRPr="00FA5640" w:rsidRDefault="008D680A" w:rsidP="00FA5640">
            <w:pPr>
              <w:spacing w:after="6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1. State Admin &amp; Training</w:t>
            </w:r>
          </w:p>
          <w:p w:rsidR="003B0392" w:rsidRPr="00FA5640" w:rsidRDefault="003B0392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3B0392" w:rsidRPr="00FA5640" w:rsidRDefault="003B0392" w:rsidP="00FA5640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States do not have the enough trained professionals to work with victims and victim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s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>ervice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groups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3B0392" w:rsidRPr="00FA5640" w:rsidRDefault="003B0392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3B0392" w:rsidRPr="00FA5640" w:rsidRDefault="003B0392" w:rsidP="00FA5640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Increase resources for State administrators who work with victims and victim </w:t>
            </w:r>
            <w:r w:rsidR="00FA5640" w:rsidRPr="00FA5640">
              <w:rPr>
                <w:rFonts w:asciiTheme="minorHAnsi" w:hAnsiTheme="minorHAnsi"/>
                <w:sz w:val="23"/>
                <w:szCs w:val="23"/>
              </w:rPr>
              <w:t xml:space="preserve">service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groups</w:t>
            </w:r>
          </w:p>
          <w:p w:rsidR="003B0392" w:rsidRPr="00FA5640" w:rsidRDefault="003B0392" w:rsidP="00FA5640">
            <w:pPr>
              <w:pStyle w:val="ListParagraph"/>
              <w:numPr>
                <w:ilvl w:val="0"/>
                <w:numId w:val="2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Add an extra 2% for training and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tate planning, so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tates may make the most efficient use of funds  </w:t>
            </w:r>
            <w:r w:rsidR="00C31AD3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1403(a)(2) &amp; §</w:t>
            </w:r>
            <w:r w:rsidR="00AE18F3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 </w:t>
            </w: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1404(b)(3)(A)</w:t>
            </w:r>
            <w:r w:rsidR="00C025A0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&amp;</w:t>
            </w:r>
            <w:r w:rsidR="004528ED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(</w:t>
            </w:r>
            <w:r w:rsidR="00C025A0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B</w:t>
            </w: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r w:rsidR="004528ED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)</w:t>
            </w:r>
          </w:p>
          <w:p w:rsidR="003B0392" w:rsidRPr="00FA5640" w:rsidRDefault="008D680A" w:rsidP="00FA5640">
            <w:pPr>
              <w:spacing w:after="6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2. </w:t>
            </w:r>
            <w:r w:rsidR="003B0392" w:rsidRPr="00FA5640">
              <w:rPr>
                <w:rFonts w:asciiTheme="minorHAnsi" w:hAnsiTheme="minorHAnsi"/>
                <w:b/>
                <w:sz w:val="23"/>
                <w:szCs w:val="23"/>
              </w:rPr>
              <w:t>DOJ</w:t>
            </w: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 Admin</w:t>
            </w:r>
          </w:p>
          <w:p w:rsidR="008D680A" w:rsidRPr="00FA5640" w:rsidRDefault="008D680A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8D680A" w:rsidRPr="00FA5640" w:rsidRDefault="008D680A" w:rsidP="00FA5640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Statute is silent on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 xml:space="preserve">how much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money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 xml:space="preserve">should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go to DOJ for admin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istrative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expenses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8D680A" w:rsidRPr="00FA5640" w:rsidRDefault="008D680A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3B0392" w:rsidRPr="00FA5640" w:rsidRDefault="003B0392" w:rsidP="00FA5640">
            <w:pPr>
              <w:pStyle w:val="ListParagraph"/>
              <w:numPr>
                <w:ilvl w:val="0"/>
                <w:numId w:val="19"/>
              </w:numPr>
              <w:spacing w:after="60"/>
              <w:contextualSpacing w:val="0"/>
              <w:rPr>
                <w:rFonts w:asciiTheme="minorHAnsi" w:hAnsiTheme="minorHAnsi"/>
                <w:i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Specify that DOJ may use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o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p to 3.5% of the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disbursed money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for admin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istrative expenses.</w:t>
            </w:r>
          </w:p>
          <w:p w:rsidR="003B0392" w:rsidRPr="00FA5640" w:rsidRDefault="003B0392" w:rsidP="00FA5640">
            <w:pPr>
              <w:pStyle w:val="ListParagraph"/>
              <w:numPr>
                <w:ilvl w:val="0"/>
                <w:numId w:val="19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Will increase DOJ admin budget for CVF from ~$5</w:t>
            </w:r>
            <w:r w:rsidR="008F65D5" w:rsidRPr="00FA5640">
              <w:rPr>
                <w:rFonts w:asciiTheme="minorHAnsi" w:hAnsiTheme="minorHAnsi"/>
                <w:sz w:val="23"/>
                <w:szCs w:val="23"/>
              </w:rPr>
              <w:t>8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M </w:t>
            </w:r>
            <w:r w:rsidR="008D680A" w:rsidRPr="00FA5640">
              <w:rPr>
                <w:rFonts w:asciiTheme="minorHAnsi" w:hAnsiTheme="minorHAnsi"/>
                <w:sz w:val="23"/>
                <w:szCs w:val="23"/>
              </w:rPr>
              <w:t xml:space="preserve">in FY14 to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~$91M </w:t>
            </w:r>
            <w:r w:rsidR="008D680A" w:rsidRPr="00FA5640">
              <w:rPr>
                <w:rFonts w:asciiTheme="minorHAnsi" w:hAnsiTheme="minorHAnsi"/>
                <w:sz w:val="23"/>
                <w:szCs w:val="23"/>
              </w:rPr>
              <w:t>in FY16</w:t>
            </w:r>
          </w:p>
          <w:p w:rsidR="008D680A" w:rsidRPr="00FA5640" w:rsidRDefault="008D680A" w:rsidP="00FA5640">
            <w:pPr>
              <w:spacing w:after="60"/>
              <w:ind w:left="36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i/>
                <w:sz w:val="23"/>
                <w:szCs w:val="23"/>
                <w:highlight w:val="yellow"/>
              </w:rPr>
              <w:t>§ 1402(d)(1)</w:t>
            </w:r>
          </w:p>
        </w:tc>
      </w:tr>
      <w:tr w:rsidR="009078A9" w:rsidRPr="009C05DF" w:rsidTr="00C025A0">
        <w:trPr>
          <w:cantSplit/>
          <w:trHeight w:val="83"/>
        </w:trPr>
        <w:tc>
          <w:tcPr>
            <w:tcW w:w="540" w:type="dxa"/>
          </w:tcPr>
          <w:p w:rsidR="009078A9" w:rsidRPr="00FA5640" w:rsidRDefault="009078A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8</w:t>
            </w:r>
          </w:p>
        </w:tc>
        <w:tc>
          <w:tcPr>
            <w:tcW w:w="2430" w:type="dxa"/>
          </w:tcPr>
          <w:p w:rsidR="009078A9" w:rsidRPr="00FA5640" w:rsidRDefault="003B0392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Establish a Sufficient, Workable Level for</w:t>
            </w:r>
            <w:r w:rsidR="009078A9" w:rsidRPr="00FA5640">
              <w:rPr>
                <w:rFonts w:asciiTheme="minorHAnsi" w:hAnsiTheme="minorHAnsi"/>
                <w:b/>
                <w:sz w:val="23"/>
                <w:szCs w:val="23"/>
              </w:rPr>
              <w:t xml:space="preserve"> DOJ Discretionary Grants </w:t>
            </w:r>
          </w:p>
          <w:p w:rsidR="009078A9" w:rsidRPr="00FA5640" w:rsidRDefault="009078A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  <w:tc>
          <w:tcPr>
            <w:tcW w:w="10530" w:type="dxa"/>
          </w:tcPr>
          <w:p w:rsidR="009078A9" w:rsidRPr="00FA5640" w:rsidRDefault="009078A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With the dramatic growth in disbursements, need to ensure DOJ discretionary grants are set at a reasonable and workable level</w:t>
            </w:r>
          </w:p>
          <w:p w:rsidR="009078A9" w:rsidRPr="00FA5640" w:rsidRDefault="009078A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4B0447" w:rsidRPr="00FA5640" w:rsidRDefault="009078A9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Set DOJ discretionary grants at 4% </w:t>
            </w:r>
          </w:p>
          <w:p w:rsidR="009078A9" w:rsidRPr="00FA5640" w:rsidRDefault="009078A9" w:rsidP="00FA564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Will more than </w:t>
            </w:r>
            <w:r w:rsidR="008F65D5" w:rsidRPr="00FA5640">
              <w:rPr>
                <w:rFonts w:asciiTheme="minorHAnsi" w:hAnsiTheme="minorHAnsi"/>
                <w:sz w:val="23"/>
                <w:szCs w:val="23"/>
              </w:rPr>
              <w:t>triple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DOJ discretionary grants from $</w:t>
            </w:r>
            <w:r w:rsidR="008F65D5" w:rsidRPr="00FA5640">
              <w:rPr>
                <w:rFonts w:asciiTheme="minorHAnsi" w:hAnsiTheme="minorHAnsi"/>
                <w:sz w:val="23"/>
                <w:szCs w:val="23"/>
              </w:rPr>
              <w:t>31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M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 xml:space="preserve">in FY14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to $</w:t>
            </w:r>
            <w:r w:rsidR="008F65D5" w:rsidRPr="00FA5640">
              <w:rPr>
                <w:rFonts w:asciiTheme="minorHAnsi" w:hAnsiTheme="minorHAnsi"/>
                <w:sz w:val="23"/>
                <w:szCs w:val="23"/>
              </w:rPr>
              <w:t>98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M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in FY16</w:t>
            </w:r>
          </w:p>
          <w:p w:rsidR="004B0447" w:rsidRPr="00FA5640" w:rsidRDefault="004B0447" w:rsidP="00FA5640">
            <w:pPr>
              <w:spacing w:after="60"/>
              <w:ind w:left="36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 1402 (d)(4)(C)</w:t>
            </w:r>
          </w:p>
        </w:tc>
      </w:tr>
      <w:tr w:rsidR="00E235B9" w:rsidRPr="009C05DF" w:rsidTr="00C025A0">
        <w:trPr>
          <w:cantSplit/>
          <w:trHeight w:val="83"/>
        </w:trPr>
        <w:tc>
          <w:tcPr>
            <w:tcW w:w="540" w:type="dxa"/>
          </w:tcPr>
          <w:p w:rsidR="00E235B9" w:rsidRPr="00FA5640" w:rsidRDefault="00E235B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9</w:t>
            </w:r>
          </w:p>
        </w:tc>
        <w:tc>
          <w:tcPr>
            <w:tcW w:w="2430" w:type="dxa"/>
          </w:tcPr>
          <w:p w:rsidR="00E235B9" w:rsidRPr="00FA5640" w:rsidRDefault="00E235B9" w:rsidP="00FA5640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/>
                <w:b/>
                <w:sz w:val="23"/>
                <w:szCs w:val="23"/>
              </w:rPr>
            </w:pPr>
            <w:r w:rsidRPr="00FA5640">
              <w:rPr>
                <w:rFonts w:asciiTheme="minorHAnsi" w:hAnsiTheme="minorHAnsi"/>
                <w:b/>
                <w:sz w:val="23"/>
                <w:szCs w:val="23"/>
              </w:rPr>
              <w:t>Provide Funds for, and Have DOJ Issue a Report on, State Planning</w:t>
            </w:r>
          </w:p>
        </w:tc>
        <w:tc>
          <w:tcPr>
            <w:tcW w:w="10530" w:type="dxa"/>
          </w:tcPr>
          <w:p w:rsidR="00E235B9" w:rsidRPr="00FA5640" w:rsidRDefault="00E235B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Problem</w:t>
            </w:r>
          </w:p>
          <w:p w:rsidR="00E235B9" w:rsidRPr="00FA5640" w:rsidRDefault="00E235B9" w:rsidP="00FA5640">
            <w:pPr>
              <w:pStyle w:val="ListParagraph"/>
              <w:numPr>
                <w:ilvl w:val="0"/>
                <w:numId w:val="21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States often lack the resources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and/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or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 xml:space="preserve">the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will to plan how best to serve victims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E235B9" w:rsidRPr="00FA5640" w:rsidRDefault="00E235B9" w:rsidP="00FA5640">
            <w:pPr>
              <w:spacing w:after="6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FA5640">
              <w:rPr>
                <w:rFonts w:asciiTheme="minorHAnsi" w:hAnsiTheme="minorHAnsi"/>
                <w:sz w:val="23"/>
                <w:szCs w:val="23"/>
                <w:u w:val="single"/>
              </w:rPr>
              <w:t>Toomey-Schumer Solution</w:t>
            </w:r>
          </w:p>
          <w:p w:rsidR="00E235B9" w:rsidRPr="00FA5640" w:rsidRDefault="004528ED" w:rsidP="00FA5640">
            <w:pPr>
              <w:pStyle w:val="ListParagraph"/>
              <w:numPr>
                <w:ilvl w:val="0"/>
                <w:numId w:val="21"/>
              </w:numPr>
              <w:spacing w:after="60"/>
              <w:contextualSpacing w:val="0"/>
              <w:rPr>
                <w:rFonts w:asciiTheme="minorHAnsi" w:hAnsiTheme="minorHAnsi"/>
                <w:i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>Provide</w:t>
            </w:r>
            <w:r w:rsidR="00E235B9" w:rsidRPr="00FA5640">
              <w:rPr>
                <w:rFonts w:asciiTheme="minorHAnsi" w:hAnsiTheme="minorHAnsi"/>
                <w:sz w:val="23"/>
                <w:szCs w:val="23"/>
              </w:rPr>
              <w:t xml:space="preserve"> that the funds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that</w:t>
            </w:r>
            <w:r w:rsidR="00E235B9" w:rsidRPr="00FA5640">
              <w:rPr>
                <w:rFonts w:asciiTheme="minorHAnsi" w:hAnsiTheme="minorHAnsi"/>
                <w:sz w:val="23"/>
                <w:szCs w:val="23"/>
              </w:rPr>
              <w:t xml:space="preserve"> States 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may</w:t>
            </w:r>
            <w:r w:rsidR="00E235B9" w:rsidRPr="00FA5640">
              <w:rPr>
                <w:rFonts w:asciiTheme="minorHAnsi" w:hAnsiTheme="minorHAnsi"/>
                <w:sz w:val="23"/>
                <w:szCs w:val="23"/>
              </w:rPr>
              <w:t xml:space="preserve"> use for training may also be used for planning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>.</w:t>
            </w:r>
            <w:r w:rsidR="00AE18F3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AE18F3" w:rsidRPr="00FA5640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highlight w:val="yellow"/>
              </w:rPr>
              <w:t>§ </w:t>
            </w:r>
            <w:r w:rsidR="00AE18F3" w:rsidRPr="00FA5640">
              <w:rPr>
                <w:rFonts w:asciiTheme="minorHAnsi" w:hAnsiTheme="minorHAnsi"/>
                <w:i/>
                <w:sz w:val="23"/>
                <w:szCs w:val="23"/>
                <w:highlight w:val="yellow"/>
              </w:rPr>
              <w:t>1404(b)(3)(B)</w:t>
            </w:r>
          </w:p>
          <w:p w:rsidR="00E235B9" w:rsidRPr="00FA5640" w:rsidRDefault="00E235B9" w:rsidP="00FA5640">
            <w:pPr>
              <w:pStyle w:val="ListParagraph"/>
              <w:numPr>
                <w:ilvl w:val="0"/>
                <w:numId w:val="21"/>
              </w:numPr>
              <w:spacing w:after="60"/>
              <w:contextualSpacing w:val="0"/>
              <w:rPr>
                <w:rFonts w:asciiTheme="minorHAnsi" w:hAnsiTheme="minorHAnsi"/>
                <w:sz w:val="23"/>
                <w:szCs w:val="23"/>
              </w:rPr>
            </w:pPr>
            <w:r w:rsidRPr="00FA5640">
              <w:rPr>
                <w:rFonts w:asciiTheme="minorHAnsi" w:hAnsiTheme="minorHAnsi"/>
                <w:sz w:val="23"/>
                <w:szCs w:val="23"/>
              </w:rPr>
              <w:t xml:space="preserve">Require DOJ to issue a report to Congress on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whether S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tates </w:t>
            </w:r>
            <w:r w:rsidR="004528ED" w:rsidRPr="00FA5640">
              <w:rPr>
                <w:rFonts w:asciiTheme="minorHAnsi" w:hAnsiTheme="minorHAnsi"/>
                <w:sz w:val="23"/>
                <w:szCs w:val="23"/>
              </w:rPr>
              <w:t>should be required to submit State</w:t>
            </w:r>
            <w:r w:rsidRPr="00FA5640">
              <w:rPr>
                <w:rFonts w:asciiTheme="minorHAnsi" w:hAnsiTheme="minorHAnsi"/>
                <w:sz w:val="23"/>
                <w:szCs w:val="23"/>
              </w:rPr>
              <w:t xml:space="preserve"> plans</w:t>
            </w:r>
            <w:r w:rsidR="00AE18F3" w:rsidRPr="00FA56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AE18F3" w:rsidRPr="00FA5640">
              <w:rPr>
                <w:rFonts w:asciiTheme="minorHAnsi" w:hAnsiTheme="minorHAnsi"/>
                <w:i/>
                <w:sz w:val="23"/>
                <w:szCs w:val="23"/>
                <w:highlight w:val="yellow"/>
              </w:rPr>
              <w:t>§ 5 of Act</w:t>
            </w:r>
          </w:p>
        </w:tc>
      </w:tr>
    </w:tbl>
    <w:p w:rsidR="00E50EDF" w:rsidRPr="009C05DF" w:rsidRDefault="00E50EDF" w:rsidP="00FA5640">
      <w:pPr>
        <w:jc w:val="both"/>
        <w:rPr>
          <w:rFonts w:asciiTheme="minorHAnsi" w:hAnsiTheme="minorHAnsi"/>
          <w:b/>
          <w:szCs w:val="24"/>
          <w:highlight w:val="yellow"/>
        </w:rPr>
      </w:pPr>
    </w:p>
    <w:sectPr w:rsidR="00E50EDF" w:rsidRPr="009C05DF" w:rsidSect="008749CC">
      <w:headerReference w:type="default" r:id="rId9"/>
      <w:footerReference w:type="default" r:id="rId10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4E" w:rsidRDefault="00F35A4E" w:rsidP="00B20028">
      <w:pPr>
        <w:spacing w:after="0"/>
      </w:pPr>
      <w:r>
        <w:separator/>
      </w:r>
    </w:p>
  </w:endnote>
  <w:endnote w:type="continuationSeparator" w:id="0">
    <w:p w:rsidR="00F35A4E" w:rsidRDefault="00F35A4E" w:rsidP="00B200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669701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450C86" w:rsidRPr="005467D5" w:rsidRDefault="008E6526" w:rsidP="008E6526">
        <w:pPr>
          <w:pStyle w:val="Footer"/>
          <w:tabs>
            <w:tab w:val="left" w:pos="7761"/>
            <w:tab w:val="right" w:pos="12960"/>
          </w:tabs>
          <w:rPr>
            <w:sz w:val="28"/>
            <w:szCs w:val="28"/>
          </w:rPr>
        </w:pPr>
        <w:r>
          <w:tab/>
        </w:r>
        <w:r>
          <w:tab/>
        </w:r>
        <w:r>
          <w:tab/>
        </w:r>
        <w:r>
          <w:tab/>
        </w:r>
        <w:r w:rsidR="00450C86" w:rsidRPr="005467D5">
          <w:rPr>
            <w:sz w:val="28"/>
            <w:szCs w:val="28"/>
          </w:rPr>
          <w:fldChar w:fldCharType="begin"/>
        </w:r>
        <w:r w:rsidR="00450C86" w:rsidRPr="005467D5">
          <w:rPr>
            <w:sz w:val="28"/>
            <w:szCs w:val="28"/>
          </w:rPr>
          <w:instrText xml:space="preserve"> PAGE   \* MERGEFORMAT </w:instrText>
        </w:r>
        <w:r w:rsidR="00450C86" w:rsidRPr="005467D5">
          <w:rPr>
            <w:sz w:val="28"/>
            <w:szCs w:val="28"/>
          </w:rPr>
          <w:fldChar w:fldCharType="separate"/>
        </w:r>
        <w:r w:rsidR="004C6B82">
          <w:rPr>
            <w:noProof/>
            <w:sz w:val="28"/>
            <w:szCs w:val="28"/>
          </w:rPr>
          <w:t>1</w:t>
        </w:r>
        <w:r w:rsidR="00450C86" w:rsidRPr="005467D5">
          <w:rPr>
            <w:noProof/>
            <w:sz w:val="28"/>
            <w:szCs w:val="28"/>
          </w:rPr>
          <w:fldChar w:fldCharType="end"/>
        </w:r>
      </w:p>
    </w:sdtContent>
  </w:sdt>
  <w:p w:rsidR="00450C86" w:rsidRDefault="00450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4E" w:rsidRDefault="00F35A4E" w:rsidP="00B20028">
      <w:pPr>
        <w:spacing w:after="0"/>
      </w:pPr>
      <w:r>
        <w:separator/>
      </w:r>
    </w:p>
  </w:footnote>
  <w:footnote w:type="continuationSeparator" w:id="0">
    <w:p w:rsidR="00F35A4E" w:rsidRDefault="00F35A4E" w:rsidP="00B200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F0" w:rsidRPr="00414D63" w:rsidRDefault="00B94BF0" w:rsidP="00B94BF0">
    <w:pPr>
      <w:pStyle w:val="Header"/>
      <w:tabs>
        <w:tab w:val="left" w:pos="11533"/>
        <w:tab w:val="right" w:pos="12960"/>
      </w:tabs>
      <w:spacing w:before="0"/>
      <w:rPr>
        <w:b/>
        <w:i/>
        <w:color w:val="FF0000"/>
      </w:rPr>
    </w:pPr>
    <w:r>
      <w:rPr>
        <w:b/>
        <w:i/>
        <w:color w:val="FF0000"/>
      </w:rPr>
      <w:tab/>
    </w:r>
    <w:r>
      <w:rPr>
        <w:b/>
        <w:i/>
        <w:color w:val="FF0000"/>
      </w:rPr>
      <w:tab/>
    </w:r>
  </w:p>
  <w:p w:rsidR="00CE1C4A" w:rsidRPr="001C2BA3" w:rsidRDefault="0052604B" w:rsidP="00F7325C">
    <w:pPr>
      <w:pStyle w:val="Header"/>
      <w:spacing w:before="0" w:after="120"/>
      <w:jc w:val="right"/>
      <w:rPr>
        <w:b/>
        <w:i/>
        <w:color w:val="FF0000"/>
      </w:rPr>
    </w:pPr>
    <w:r w:rsidRPr="00414D63">
      <w:rPr>
        <w:b/>
        <w:i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B33"/>
    <w:multiLevelType w:val="hybridMultilevel"/>
    <w:tmpl w:val="1D0E17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61258"/>
    <w:multiLevelType w:val="hybridMultilevel"/>
    <w:tmpl w:val="D2FA7D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C0D28"/>
    <w:multiLevelType w:val="hybridMultilevel"/>
    <w:tmpl w:val="BE8A68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68698D"/>
    <w:multiLevelType w:val="hybridMultilevel"/>
    <w:tmpl w:val="23EA2AB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C8A224F"/>
    <w:multiLevelType w:val="hybridMultilevel"/>
    <w:tmpl w:val="BBA05B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3748E"/>
    <w:multiLevelType w:val="hybridMultilevel"/>
    <w:tmpl w:val="7BBA0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5F58"/>
    <w:multiLevelType w:val="hybridMultilevel"/>
    <w:tmpl w:val="0BDE8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103A"/>
    <w:multiLevelType w:val="hybridMultilevel"/>
    <w:tmpl w:val="78A498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5E71BD"/>
    <w:multiLevelType w:val="hybridMultilevel"/>
    <w:tmpl w:val="51940F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B592F"/>
    <w:multiLevelType w:val="hybridMultilevel"/>
    <w:tmpl w:val="D73C9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1291F"/>
    <w:multiLevelType w:val="hybridMultilevel"/>
    <w:tmpl w:val="A80C42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EB42B3"/>
    <w:multiLevelType w:val="hybridMultilevel"/>
    <w:tmpl w:val="321A9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B3DA2"/>
    <w:multiLevelType w:val="hybridMultilevel"/>
    <w:tmpl w:val="5486F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42F87"/>
    <w:multiLevelType w:val="hybridMultilevel"/>
    <w:tmpl w:val="19F4EC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AF0364"/>
    <w:multiLevelType w:val="hybridMultilevel"/>
    <w:tmpl w:val="87DA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34DE7"/>
    <w:multiLevelType w:val="hybridMultilevel"/>
    <w:tmpl w:val="A5A4051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A77AB3"/>
    <w:multiLevelType w:val="hybridMultilevel"/>
    <w:tmpl w:val="1E0E888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0D223B"/>
    <w:multiLevelType w:val="hybridMultilevel"/>
    <w:tmpl w:val="CBA036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0251A8"/>
    <w:multiLevelType w:val="hybridMultilevel"/>
    <w:tmpl w:val="05584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D1452"/>
    <w:multiLevelType w:val="hybridMultilevel"/>
    <w:tmpl w:val="A6243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30CA2"/>
    <w:multiLevelType w:val="hybridMultilevel"/>
    <w:tmpl w:val="3F7E1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56963"/>
    <w:multiLevelType w:val="hybridMultilevel"/>
    <w:tmpl w:val="9B9E8D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6A71E7"/>
    <w:multiLevelType w:val="hybridMultilevel"/>
    <w:tmpl w:val="1E227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10"/>
  </w:num>
  <w:num w:numId="5">
    <w:abstractNumId w:val="4"/>
  </w:num>
  <w:num w:numId="6">
    <w:abstractNumId w:val="8"/>
  </w:num>
  <w:num w:numId="7">
    <w:abstractNumId w:val="21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1"/>
  </w:num>
  <w:num w:numId="16">
    <w:abstractNumId w:val="12"/>
  </w:num>
  <w:num w:numId="17">
    <w:abstractNumId w:val="0"/>
  </w:num>
  <w:num w:numId="18">
    <w:abstractNumId w:val="20"/>
  </w:num>
  <w:num w:numId="19">
    <w:abstractNumId w:val="19"/>
  </w:num>
  <w:num w:numId="20">
    <w:abstractNumId w:val="6"/>
  </w:num>
  <w:num w:numId="21">
    <w:abstractNumId w:val="9"/>
  </w:num>
  <w:num w:numId="22">
    <w:abstractNumId w:val="17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9C"/>
    <w:rsid w:val="000013B7"/>
    <w:rsid w:val="000079C6"/>
    <w:rsid w:val="00037298"/>
    <w:rsid w:val="00071BEE"/>
    <w:rsid w:val="000D556D"/>
    <w:rsid w:val="000D6F9C"/>
    <w:rsid w:val="00112363"/>
    <w:rsid w:val="001316A4"/>
    <w:rsid w:val="00182209"/>
    <w:rsid w:val="001921CB"/>
    <w:rsid w:val="00197593"/>
    <w:rsid w:val="001B4554"/>
    <w:rsid w:val="001C2BA3"/>
    <w:rsid w:val="001E4D09"/>
    <w:rsid w:val="00247516"/>
    <w:rsid w:val="0025361F"/>
    <w:rsid w:val="00262409"/>
    <w:rsid w:val="002918B5"/>
    <w:rsid w:val="002D183F"/>
    <w:rsid w:val="002F772F"/>
    <w:rsid w:val="00304ACA"/>
    <w:rsid w:val="00345706"/>
    <w:rsid w:val="0037171C"/>
    <w:rsid w:val="00384BB9"/>
    <w:rsid w:val="003A7378"/>
    <w:rsid w:val="003B0392"/>
    <w:rsid w:val="003F7572"/>
    <w:rsid w:val="00414D63"/>
    <w:rsid w:val="00422809"/>
    <w:rsid w:val="004379C7"/>
    <w:rsid w:val="00450C86"/>
    <w:rsid w:val="004528ED"/>
    <w:rsid w:val="004806B4"/>
    <w:rsid w:val="00495DF1"/>
    <w:rsid w:val="004B0447"/>
    <w:rsid w:val="004C6B82"/>
    <w:rsid w:val="004D2B2A"/>
    <w:rsid w:val="004F7E55"/>
    <w:rsid w:val="0052604B"/>
    <w:rsid w:val="00526306"/>
    <w:rsid w:val="005467D5"/>
    <w:rsid w:val="005734DE"/>
    <w:rsid w:val="005C7052"/>
    <w:rsid w:val="005E4258"/>
    <w:rsid w:val="005F4B12"/>
    <w:rsid w:val="00600F78"/>
    <w:rsid w:val="006A0A98"/>
    <w:rsid w:val="00792942"/>
    <w:rsid w:val="007E17AC"/>
    <w:rsid w:val="00803922"/>
    <w:rsid w:val="0084061A"/>
    <w:rsid w:val="0087365F"/>
    <w:rsid w:val="008749CC"/>
    <w:rsid w:val="00895D2A"/>
    <w:rsid w:val="008C5632"/>
    <w:rsid w:val="008D680A"/>
    <w:rsid w:val="008E6526"/>
    <w:rsid w:val="008E72DB"/>
    <w:rsid w:val="008F65D5"/>
    <w:rsid w:val="009078A9"/>
    <w:rsid w:val="00947023"/>
    <w:rsid w:val="0095051F"/>
    <w:rsid w:val="00963E1D"/>
    <w:rsid w:val="00966A88"/>
    <w:rsid w:val="00976270"/>
    <w:rsid w:val="009C05DF"/>
    <w:rsid w:val="009C2180"/>
    <w:rsid w:val="009C64EE"/>
    <w:rsid w:val="009D675A"/>
    <w:rsid w:val="009E250E"/>
    <w:rsid w:val="009F1F1F"/>
    <w:rsid w:val="00A258A7"/>
    <w:rsid w:val="00A35CC3"/>
    <w:rsid w:val="00A63907"/>
    <w:rsid w:val="00A95F91"/>
    <w:rsid w:val="00AB6B5C"/>
    <w:rsid w:val="00AE18F3"/>
    <w:rsid w:val="00AE5424"/>
    <w:rsid w:val="00B10D9D"/>
    <w:rsid w:val="00B20028"/>
    <w:rsid w:val="00B346E8"/>
    <w:rsid w:val="00B352CD"/>
    <w:rsid w:val="00B94BF0"/>
    <w:rsid w:val="00B957A9"/>
    <w:rsid w:val="00C025A0"/>
    <w:rsid w:val="00C31AD3"/>
    <w:rsid w:val="00C53B7C"/>
    <w:rsid w:val="00C711CB"/>
    <w:rsid w:val="00C86EAF"/>
    <w:rsid w:val="00CA003B"/>
    <w:rsid w:val="00CA106C"/>
    <w:rsid w:val="00CB5310"/>
    <w:rsid w:val="00CE156E"/>
    <w:rsid w:val="00CE1C4A"/>
    <w:rsid w:val="00D81051"/>
    <w:rsid w:val="00D83872"/>
    <w:rsid w:val="00D93FC8"/>
    <w:rsid w:val="00D94D98"/>
    <w:rsid w:val="00D97494"/>
    <w:rsid w:val="00DE0613"/>
    <w:rsid w:val="00DE5715"/>
    <w:rsid w:val="00E06DDE"/>
    <w:rsid w:val="00E235B9"/>
    <w:rsid w:val="00E50EDF"/>
    <w:rsid w:val="00E74A85"/>
    <w:rsid w:val="00ED576D"/>
    <w:rsid w:val="00F35A4E"/>
    <w:rsid w:val="00F7325C"/>
    <w:rsid w:val="00F96AAF"/>
    <w:rsid w:val="00FA1095"/>
    <w:rsid w:val="00FA5640"/>
    <w:rsid w:val="00FA7AF8"/>
    <w:rsid w:val="00FC7766"/>
    <w:rsid w:val="00FD7041"/>
    <w:rsid w:val="00FE7F19"/>
    <w:rsid w:val="00FF37BD"/>
    <w:rsid w:val="00FF4D0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F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umbell">
    <w:name w:val="enumbell"/>
    <w:basedOn w:val="DefaultParagraphFont"/>
    <w:rsid w:val="000D6F9C"/>
  </w:style>
  <w:style w:type="character" w:customStyle="1" w:styleId="ptext-">
    <w:name w:val="ptext-"/>
    <w:basedOn w:val="DefaultParagraphFont"/>
    <w:rsid w:val="000D6F9C"/>
  </w:style>
  <w:style w:type="character" w:styleId="Hyperlink">
    <w:name w:val="Hyperlink"/>
    <w:basedOn w:val="DefaultParagraphFont"/>
    <w:uiPriority w:val="99"/>
    <w:semiHidden/>
    <w:unhideWhenUsed/>
    <w:rsid w:val="000D6F9C"/>
    <w:rPr>
      <w:color w:val="0000FF"/>
      <w:u w:val="single"/>
    </w:rPr>
  </w:style>
  <w:style w:type="character" w:customStyle="1" w:styleId="ptext-5800-28">
    <w:name w:val="ptext-5800-28"/>
    <w:basedOn w:val="DefaultParagraphFont"/>
    <w:rsid w:val="000D6F9C"/>
  </w:style>
  <w:style w:type="table" w:styleId="TableGrid">
    <w:name w:val="Table Grid"/>
    <w:basedOn w:val="TableNormal"/>
    <w:uiPriority w:val="39"/>
    <w:rsid w:val="00B200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0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0028"/>
  </w:style>
  <w:style w:type="paragraph" w:styleId="Footer">
    <w:name w:val="footer"/>
    <w:basedOn w:val="Normal"/>
    <w:link w:val="FooterChar"/>
    <w:uiPriority w:val="99"/>
    <w:unhideWhenUsed/>
    <w:rsid w:val="00B200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0028"/>
  </w:style>
  <w:style w:type="paragraph" w:styleId="ListParagraph">
    <w:name w:val="List Paragraph"/>
    <w:basedOn w:val="Normal"/>
    <w:uiPriority w:val="34"/>
    <w:qFormat/>
    <w:rsid w:val="004379C7"/>
    <w:pPr>
      <w:spacing w:after="0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F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umbell">
    <w:name w:val="enumbell"/>
    <w:basedOn w:val="DefaultParagraphFont"/>
    <w:rsid w:val="000D6F9C"/>
  </w:style>
  <w:style w:type="character" w:customStyle="1" w:styleId="ptext-">
    <w:name w:val="ptext-"/>
    <w:basedOn w:val="DefaultParagraphFont"/>
    <w:rsid w:val="000D6F9C"/>
  </w:style>
  <w:style w:type="character" w:styleId="Hyperlink">
    <w:name w:val="Hyperlink"/>
    <w:basedOn w:val="DefaultParagraphFont"/>
    <w:uiPriority w:val="99"/>
    <w:semiHidden/>
    <w:unhideWhenUsed/>
    <w:rsid w:val="000D6F9C"/>
    <w:rPr>
      <w:color w:val="0000FF"/>
      <w:u w:val="single"/>
    </w:rPr>
  </w:style>
  <w:style w:type="character" w:customStyle="1" w:styleId="ptext-5800-28">
    <w:name w:val="ptext-5800-28"/>
    <w:basedOn w:val="DefaultParagraphFont"/>
    <w:rsid w:val="000D6F9C"/>
  </w:style>
  <w:style w:type="table" w:styleId="TableGrid">
    <w:name w:val="Table Grid"/>
    <w:basedOn w:val="TableNormal"/>
    <w:uiPriority w:val="39"/>
    <w:rsid w:val="00B200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0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0028"/>
  </w:style>
  <w:style w:type="paragraph" w:styleId="Footer">
    <w:name w:val="footer"/>
    <w:basedOn w:val="Normal"/>
    <w:link w:val="FooterChar"/>
    <w:uiPriority w:val="99"/>
    <w:unhideWhenUsed/>
    <w:rsid w:val="00B200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0028"/>
  </w:style>
  <w:style w:type="paragraph" w:styleId="ListParagraph">
    <w:name w:val="List Paragraph"/>
    <w:basedOn w:val="Normal"/>
    <w:uiPriority w:val="34"/>
    <w:qFormat/>
    <w:rsid w:val="004379C7"/>
    <w:pPr>
      <w:spacing w:after="0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7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4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CC21-66C5-4435-BF18-B9741728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SAA</cp:lastModifiedBy>
  <cp:revision>33</cp:revision>
  <cp:lastPrinted>2014-11-12T21:59:00Z</cp:lastPrinted>
  <dcterms:created xsi:type="dcterms:W3CDTF">2014-10-30T14:35:00Z</dcterms:created>
  <dcterms:modified xsi:type="dcterms:W3CDTF">2015-01-25T19:50:00Z</dcterms:modified>
</cp:coreProperties>
</file>