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5C" w:rsidRPr="00C124A3" w:rsidRDefault="0071555C" w:rsidP="0071555C">
      <w:pPr>
        <w:spacing w:after="240" w:line="240" w:lineRule="auto"/>
        <w:jc w:val="center"/>
        <w:rPr>
          <w:rFonts w:eastAsia="Times New Roman" w:cs="Times New Roman"/>
          <w:i/>
          <w:color w:val="000000" w:themeColor="text1"/>
          <w:sz w:val="28"/>
          <w:szCs w:val="28"/>
          <w:u w:val="single"/>
        </w:rPr>
      </w:pPr>
      <w:r w:rsidRPr="00C124A3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FAIRNESS FOR VICTIMS OF CRIME ACT OF 2015</w:t>
      </w:r>
      <w:r w:rsidR="00C124A3" w:rsidRPr="00C124A3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 (VOCA Overhaul Bill)</w:t>
      </w:r>
    </w:p>
    <w:p w:rsidR="00C124A3" w:rsidRDefault="00C124A3" w:rsidP="0071555C">
      <w:pPr>
        <w:spacing w:after="60" w:line="240" w:lineRule="auto"/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</w:pPr>
    </w:p>
    <w:p w:rsidR="00BE0362" w:rsidRPr="0071555C" w:rsidRDefault="00BE0362" w:rsidP="0071555C">
      <w:pPr>
        <w:spacing w:after="60" w:line="240" w:lineRule="auto"/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</w:pPr>
      <w:r w:rsidRPr="0071555C"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  <w:t>What is the Crime Victims Fund?</w:t>
      </w:r>
    </w:p>
    <w:p w:rsidR="00BE0362" w:rsidRPr="0071555C" w:rsidRDefault="00BE0362" w:rsidP="0071555C">
      <w:pPr>
        <w:pStyle w:val="ListParagraph"/>
        <w:numPr>
          <w:ilvl w:val="0"/>
          <w:numId w:val="6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>No taxpayer dollars involved.</w:t>
      </w:r>
    </w:p>
    <w:p w:rsidR="00BE0362" w:rsidRPr="0071555C" w:rsidRDefault="00BE0362" w:rsidP="0071555C">
      <w:pPr>
        <w:pStyle w:val="ListParagraph"/>
        <w:numPr>
          <w:ilvl w:val="0"/>
          <w:numId w:val="6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>How it Works</w:t>
      </w:r>
    </w:p>
    <w:p w:rsidR="00BE0362" w:rsidRPr="0071555C" w:rsidRDefault="00F027FD" w:rsidP="0071555C">
      <w:pPr>
        <w:pStyle w:val="ListParagraph"/>
        <w:numPr>
          <w:ilvl w:val="0"/>
          <w:numId w:val="7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Each year, criminal fines and penalties collected 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>by the federal government are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deposited into 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the 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Fund. </w:t>
      </w:r>
    </w:p>
    <w:p w:rsidR="00BE0362" w:rsidRPr="0071555C" w:rsidRDefault="00AE3388" w:rsidP="0071555C">
      <w:pPr>
        <w:pStyle w:val="ListParagraph"/>
        <w:numPr>
          <w:ilvl w:val="0"/>
          <w:numId w:val="7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>DOJ</w:t>
      </w:r>
      <w:r w:rsidR="00F027FD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disburses money from the Fund to States and other entities to assist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victims</w:t>
      </w:r>
      <w:r w:rsidR="00F027FD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</w:p>
    <w:p w:rsidR="00BE0362" w:rsidRPr="0071555C" w:rsidRDefault="00BE0362" w:rsidP="0071555C">
      <w:pPr>
        <w:pStyle w:val="ListParagraph"/>
        <w:numPr>
          <w:ilvl w:val="0"/>
          <w:numId w:val="7"/>
        </w:numPr>
        <w:spacing w:after="12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Under the statute, money 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>from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the Fund may only be used to 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>assist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victims.</w:t>
      </w:r>
    </w:p>
    <w:p w:rsidR="00C124A3" w:rsidRDefault="00C124A3" w:rsidP="0071555C">
      <w:pPr>
        <w:spacing w:after="60" w:line="240" w:lineRule="auto"/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</w:pPr>
    </w:p>
    <w:p w:rsidR="00BE0362" w:rsidRPr="0071555C" w:rsidRDefault="00BE0362" w:rsidP="0071555C">
      <w:pPr>
        <w:spacing w:after="60" w:line="240" w:lineRule="auto"/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</w:pPr>
      <w:r w:rsidRPr="0071555C">
        <w:rPr>
          <w:rFonts w:eastAsia="Times New Roman" w:cs="Times New Roman"/>
          <w:b/>
          <w:color w:val="000000" w:themeColor="text1"/>
          <w:sz w:val="23"/>
          <w:szCs w:val="23"/>
          <w:u w:val="single"/>
        </w:rPr>
        <w:t>Problem</w:t>
      </w:r>
    </w:p>
    <w:p w:rsidR="00BE0362" w:rsidRPr="0071555C" w:rsidRDefault="00BE0362" w:rsidP="0071555C">
      <w:pPr>
        <w:pStyle w:val="ListParagraph"/>
        <w:numPr>
          <w:ilvl w:val="0"/>
          <w:numId w:val="8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>Since FY2000</w:t>
      </w:r>
      <w:r w:rsidR="00F027FD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, Congress has capped 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>disbursals</w:t>
      </w:r>
      <w:r w:rsidR="00F027FD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. </w:t>
      </w:r>
    </w:p>
    <w:p w:rsidR="00AE3388" w:rsidRPr="0071555C" w:rsidRDefault="00BE0362" w:rsidP="0071555C">
      <w:pPr>
        <w:pStyle w:val="ListParagraph"/>
        <w:numPr>
          <w:ilvl w:val="0"/>
          <w:numId w:val="8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eastAsia="Times New Roman" w:cs="Times New Roman"/>
          <w:color w:val="000000" w:themeColor="text1"/>
          <w:sz w:val="23"/>
          <w:szCs w:val="23"/>
        </w:rPr>
        <w:t>The</w:t>
      </w:r>
      <w:r w:rsidR="00AE3388" w:rsidRPr="0071555C">
        <w:rPr>
          <w:rFonts w:eastAsia="Times New Roman" w:cs="Times New Roman"/>
          <w:color w:val="000000" w:themeColor="text1"/>
          <w:sz w:val="23"/>
          <w:szCs w:val="23"/>
        </w:rPr>
        <w:t xml:space="preserve"> goal was to smooth outflows, b</w:t>
      </w:r>
      <w:r w:rsidRPr="0071555C">
        <w:rPr>
          <w:rFonts w:eastAsia="Times New Roman" w:cs="Times New Roman"/>
          <w:color w:val="000000" w:themeColor="text1"/>
          <w:sz w:val="23"/>
          <w:szCs w:val="23"/>
        </w:rPr>
        <w:t>ut the outflows have not kept pace with intakes.</w:t>
      </w:r>
    </w:p>
    <w:p w:rsidR="00AE3388" w:rsidRPr="0071555C" w:rsidRDefault="00F027FD" w:rsidP="0071555C">
      <w:pPr>
        <w:pStyle w:val="ListParagraph"/>
        <w:numPr>
          <w:ilvl w:val="0"/>
          <w:numId w:val="8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cs="Arial"/>
          <w:sz w:val="23"/>
          <w:szCs w:val="23"/>
        </w:rPr>
        <w:t xml:space="preserve">For example, from </w:t>
      </w:r>
      <w:r w:rsidR="00AE3388" w:rsidRPr="0071555C">
        <w:rPr>
          <w:rFonts w:cs="Arial"/>
          <w:sz w:val="23"/>
          <w:szCs w:val="23"/>
        </w:rPr>
        <w:t>FY</w:t>
      </w:r>
      <w:r w:rsidRPr="0071555C">
        <w:rPr>
          <w:rFonts w:cs="Arial"/>
          <w:sz w:val="23"/>
          <w:szCs w:val="23"/>
        </w:rPr>
        <w:t xml:space="preserve">10 through </w:t>
      </w:r>
      <w:r w:rsidR="00AE3388" w:rsidRPr="0071555C">
        <w:rPr>
          <w:rFonts w:cs="Arial"/>
          <w:sz w:val="23"/>
          <w:szCs w:val="23"/>
        </w:rPr>
        <w:t>FY</w:t>
      </w:r>
      <w:r w:rsidRPr="0071555C">
        <w:rPr>
          <w:rFonts w:cs="Arial"/>
          <w:sz w:val="23"/>
          <w:szCs w:val="23"/>
        </w:rPr>
        <w:t>14</w:t>
      </w:r>
      <w:r w:rsidR="00AE3388" w:rsidRPr="0071555C">
        <w:rPr>
          <w:rFonts w:cs="Arial"/>
          <w:sz w:val="23"/>
          <w:szCs w:val="23"/>
        </w:rPr>
        <w:t>:</w:t>
      </w:r>
    </w:p>
    <w:p w:rsidR="0071555C" w:rsidRPr="0071555C" w:rsidRDefault="0071555C" w:rsidP="0071555C">
      <w:pPr>
        <w:pStyle w:val="ListParagraph"/>
        <w:numPr>
          <w:ilvl w:val="0"/>
          <w:numId w:val="12"/>
        </w:numPr>
        <w:spacing w:after="60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cs="Arial"/>
          <w:sz w:val="23"/>
          <w:szCs w:val="23"/>
        </w:rPr>
        <w:t>T</w:t>
      </w:r>
      <w:r w:rsidR="00F027FD" w:rsidRPr="0071555C">
        <w:rPr>
          <w:rFonts w:cs="Arial"/>
          <w:sz w:val="23"/>
          <w:szCs w:val="23"/>
        </w:rPr>
        <w:t>he Fund collected an average of $2</w:t>
      </w:r>
      <w:r w:rsidR="00AE3388" w:rsidRPr="0071555C">
        <w:rPr>
          <w:rFonts w:cs="Arial"/>
          <w:sz w:val="23"/>
          <w:szCs w:val="23"/>
        </w:rPr>
        <w:t>B</w:t>
      </w:r>
      <w:r w:rsidR="00F027FD" w:rsidRPr="0071555C">
        <w:rPr>
          <w:rFonts w:cs="Arial"/>
          <w:sz w:val="23"/>
          <w:szCs w:val="23"/>
        </w:rPr>
        <w:t xml:space="preserve"> each year, but disbursed only an average of $700 million per year</w:t>
      </w:r>
      <w:r w:rsidR="00BE0362" w:rsidRPr="0071555C">
        <w:rPr>
          <w:rFonts w:cs="Arial"/>
          <w:sz w:val="23"/>
          <w:szCs w:val="23"/>
        </w:rPr>
        <w:t>.</w:t>
      </w:r>
    </w:p>
    <w:p w:rsidR="00F027FD" w:rsidRPr="0071555C" w:rsidRDefault="0071555C" w:rsidP="0071555C">
      <w:pPr>
        <w:pStyle w:val="ListParagraph"/>
        <w:numPr>
          <w:ilvl w:val="0"/>
          <w:numId w:val="12"/>
        </w:numPr>
        <w:spacing w:after="120"/>
        <w:ind w:left="1498"/>
        <w:contextualSpacing w:val="0"/>
        <w:rPr>
          <w:rFonts w:eastAsia="Times New Roman" w:cs="Times New Roman"/>
          <w:color w:val="000000" w:themeColor="text1"/>
          <w:sz w:val="23"/>
          <w:szCs w:val="23"/>
        </w:rPr>
      </w:pPr>
      <w:r w:rsidRPr="0071555C">
        <w:rPr>
          <w:rFonts w:cs="Arial"/>
          <w:sz w:val="23"/>
          <w:szCs w:val="23"/>
        </w:rPr>
        <w:t xml:space="preserve">The </w:t>
      </w:r>
      <w:r w:rsidR="00F027FD" w:rsidRPr="0071555C">
        <w:rPr>
          <w:rFonts w:cs="Arial"/>
          <w:sz w:val="23"/>
          <w:szCs w:val="23"/>
        </w:rPr>
        <w:t>$6.5</w:t>
      </w:r>
      <w:r w:rsidRPr="0071555C">
        <w:rPr>
          <w:rFonts w:cs="Arial"/>
          <w:sz w:val="23"/>
          <w:szCs w:val="23"/>
        </w:rPr>
        <w:t>B</w:t>
      </w:r>
      <w:r w:rsidR="00F027FD" w:rsidRPr="0071555C">
        <w:rPr>
          <w:rFonts w:cs="Arial"/>
          <w:sz w:val="23"/>
          <w:szCs w:val="23"/>
        </w:rPr>
        <w:t xml:space="preserve"> difference </w:t>
      </w:r>
      <w:r w:rsidR="00C124A3">
        <w:rPr>
          <w:rFonts w:cs="Arial"/>
          <w:sz w:val="23"/>
          <w:szCs w:val="23"/>
        </w:rPr>
        <w:t>was just left in fund and used to make budgets on paper look smaller.</w:t>
      </w:r>
    </w:p>
    <w:p w:rsidR="00C124A3" w:rsidRDefault="00C124A3" w:rsidP="0071555C">
      <w:pPr>
        <w:spacing w:after="60" w:line="240" w:lineRule="auto"/>
        <w:rPr>
          <w:rFonts w:cs="Arial"/>
          <w:b/>
          <w:sz w:val="23"/>
          <w:szCs w:val="23"/>
          <w:u w:val="single"/>
        </w:rPr>
      </w:pPr>
    </w:p>
    <w:p w:rsidR="00C124A3" w:rsidRDefault="00C124A3" w:rsidP="0071555C">
      <w:pPr>
        <w:spacing w:after="60" w:line="240" w:lineRule="auto"/>
        <w:rPr>
          <w:rFonts w:cs="Arial"/>
          <w:b/>
          <w:sz w:val="23"/>
          <w:szCs w:val="23"/>
          <w:u w:val="single"/>
        </w:rPr>
      </w:pPr>
    </w:p>
    <w:p w:rsidR="00F027FD" w:rsidRPr="0071555C" w:rsidRDefault="00F027FD" w:rsidP="0071555C">
      <w:pPr>
        <w:spacing w:after="60" w:line="240" w:lineRule="auto"/>
        <w:rPr>
          <w:rFonts w:cs="Arial"/>
          <w:b/>
          <w:sz w:val="23"/>
          <w:szCs w:val="23"/>
        </w:rPr>
      </w:pPr>
      <w:r w:rsidRPr="0071555C">
        <w:rPr>
          <w:rFonts w:cs="Arial"/>
          <w:b/>
          <w:sz w:val="23"/>
          <w:szCs w:val="23"/>
          <w:u w:val="single"/>
        </w:rPr>
        <w:t>The Fairness for Victims of Crime Act</w:t>
      </w:r>
      <w:r w:rsidRPr="0071555C">
        <w:rPr>
          <w:rFonts w:cs="Arial"/>
          <w:b/>
          <w:sz w:val="23"/>
          <w:szCs w:val="23"/>
        </w:rPr>
        <w:t xml:space="preserve"> </w:t>
      </w:r>
    </w:p>
    <w:p w:rsidR="00BE0362" w:rsidRPr="0071555C" w:rsidRDefault="00BE0362" w:rsidP="0071555C">
      <w:pPr>
        <w:pStyle w:val="ListParagraph"/>
        <w:numPr>
          <w:ilvl w:val="0"/>
          <w:numId w:val="1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R</w:t>
      </w:r>
      <w:r w:rsidR="00F027FD" w:rsidRPr="0071555C">
        <w:rPr>
          <w:rFonts w:cs="Arial"/>
          <w:sz w:val="23"/>
          <w:szCs w:val="23"/>
        </w:rPr>
        <w:t>equir</w:t>
      </w:r>
      <w:r w:rsidRPr="0071555C">
        <w:rPr>
          <w:rFonts w:cs="Arial"/>
          <w:sz w:val="23"/>
          <w:szCs w:val="23"/>
        </w:rPr>
        <w:t>es</w:t>
      </w:r>
      <w:r w:rsidR="00F027FD" w:rsidRPr="0071555C">
        <w:rPr>
          <w:rFonts w:cs="Arial"/>
          <w:sz w:val="23"/>
          <w:szCs w:val="23"/>
        </w:rPr>
        <w:t xml:space="preserve"> that</w:t>
      </w:r>
      <w:r w:rsidR="00C300D1" w:rsidRPr="0071555C">
        <w:rPr>
          <w:rFonts w:cs="Arial"/>
          <w:sz w:val="23"/>
          <w:szCs w:val="23"/>
        </w:rPr>
        <w:t>,</w:t>
      </w:r>
      <w:r w:rsidR="00F027FD" w:rsidRPr="0071555C">
        <w:rPr>
          <w:rFonts w:cs="Arial"/>
          <w:sz w:val="23"/>
          <w:szCs w:val="23"/>
        </w:rPr>
        <w:t xml:space="preserve"> each year, DOJ disburse the average of the past 3 years’ intake</w:t>
      </w:r>
    </w:p>
    <w:p w:rsidR="00AE3388" w:rsidRPr="0071555C" w:rsidRDefault="00BE0362" w:rsidP="0071555C">
      <w:pPr>
        <w:pStyle w:val="ListParagraph"/>
        <w:numPr>
          <w:ilvl w:val="1"/>
          <w:numId w:val="1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Under this bill, in FY16:</w:t>
      </w:r>
    </w:p>
    <w:p w:rsidR="00AE3388" w:rsidRPr="0071555C" w:rsidRDefault="00AE3388" w:rsidP="0071555C">
      <w:pPr>
        <w:pStyle w:val="ListParagraph"/>
        <w:numPr>
          <w:ilvl w:val="0"/>
          <w:numId w:val="16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sz w:val="23"/>
          <w:szCs w:val="23"/>
        </w:rPr>
        <w:t>CVF will disburse ~$2.6B vs. $745M in FY14</w:t>
      </w:r>
    </w:p>
    <w:p w:rsidR="00AE3388" w:rsidRPr="0071555C" w:rsidRDefault="00AE3388" w:rsidP="0071555C">
      <w:pPr>
        <w:pStyle w:val="ListParagraph"/>
        <w:numPr>
          <w:ilvl w:val="0"/>
          <w:numId w:val="16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sz w:val="23"/>
          <w:szCs w:val="23"/>
        </w:rPr>
        <w:t xml:space="preserve">Victim service groups will have access to </w:t>
      </w:r>
      <w:r w:rsidRPr="00C124A3">
        <w:rPr>
          <w:b/>
          <w:sz w:val="23"/>
          <w:szCs w:val="23"/>
        </w:rPr>
        <w:t>4¼ times as much money as</w:t>
      </w:r>
      <w:r w:rsidR="00C124A3">
        <w:rPr>
          <w:b/>
          <w:sz w:val="23"/>
          <w:szCs w:val="23"/>
        </w:rPr>
        <w:t xml:space="preserve"> was available </w:t>
      </w:r>
      <w:r w:rsidRPr="00C124A3">
        <w:rPr>
          <w:b/>
          <w:sz w:val="23"/>
          <w:szCs w:val="23"/>
        </w:rPr>
        <w:t>in FY14</w:t>
      </w:r>
    </w:p>
    <w:p w:rsidR="00BE0362" w:rsidRPr="0071555C" w:rsidRDefault="00BE0362" w:rsidP="0071555C">
      <w:pPr>
        <w:pStyle w:val="ListParagraph"/>
        <w:numPr>
          <w:ilvl w:val="0"/>
          <w:numId w:val="1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C</w:t>
      </w:r>
      <w:r w:rsidR="00F027FD" w:rsidRPr="0071555C">
        <w:rPr>
          <w:rFonts w:cs="Arial"/>
          <w:sz w:val="23"/>
          <w:szCs w:val="23"/>
        </w:rPr>
        <w:t xml:space="preserve">reates, for the first time, a dedicated funding stream for </w:t>
      </w:r>
      <w:r w:rsidRPr="0071555C">
        <w:rPr>
          <w:rFonts w:cs="Arial"/>
          <w:sz w:val="23"/>
          <w:szCs w:val="23"/>
        </w:rPr>
        <w:t>T</w:t>
      </w:r>
      <w:r w:rsidR="00F027FD" w:rsidRPr="0071555C">
        <w:rPr>
          <w:rFonts w:cs="Arial"/>
          <w:sz w:val="23"/>
          <w:szCs w:val="23"/>
        </w:rPr>
        <w:t>rib</w:t>
      </w:r>
      <w:r w:rsidRPr="0071555C">
        <w:rPr>
          <w:rFonts w:cs="Arial"/>
          <w:sz w:val="23"/>
          <w:szCs w:val="23"/>
        </w:rPr>
        <w:t>al Governments</w:t>
      </w:r>
    </w:p>
    <w:p w:rsidR="00F027FD" w:rsidRPr="0071555C" w:rsidRDefault="00BE0362" w:rsidP="0071555C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$98M in FY16</w:t>
      </w:r>
    </w:p>
    <w:p w:rsidR="00BE0362" w:rsidRPr="0071555C" w:rsidRDefault="00BE0362" w:rsidP="0071555C">
      <w:pPr>
        <w:pStyle w:val="ListParagraph"/>
        <w:numPr>
          <w:ilvl w:val="0"/>
          <w:numId w:val="1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E</w:t>
      </w:r>
      <w:r w:rsidR="00F027FD" w:rsidRPr="0071555C">
        <w:rPr>
          <w:rFonts w:cs="Arial"/>
          <w:sz w:val="23"/>
          <w:szCs w:val="23"/>
        </w:rPr>
        <w:t xml:space="preserve">nsures that crucial services are covered, </w:t>
      </w:r>
      <w:r w:rsidR="00C300D1" w:rsidRPr="0071555C">
        <w:rPr>
          <w:rFonts w:cs="Arial"/>
          <w:sz w:val="23"/>
          <w:szCs w:val="23"/>
        </w:rPr>
        <w:t>such as</w:t>
      </w:r>
      <w:r w:rsidR="00AE3388" w:rsidRPr="0071555C">
        <w:rPr>
          <w:rFonts w:cs="Arial"/>
          <w:sz w:val="23"/>
          <w:szCs w:val="23"/>
        </w:rPr>
        <w:t>:</w:t>
      </w:r>
      <w:r w:rsidR="00C300D1" w:rsidRPr="0071555C">
        <w:rPr>
          <w:rFonts w:cs="Arial"/>
          <w:sz w:val="23"/>
          <w:szCs w:val="23"/>
        </w:rPr>
        <w:t xml:space="preserve"> </w:t>
      </w:r>
    </w:p>
    <w:p w:rsidR="005F7817" w:rsidRPr="005F7817" w:rsidRDefault="00C124A3" w:rsidP="00C124A3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 w:rsidRPr="005F7817">
        <w:rPr>
          <w:rFonts w:cs="Arial"/>
          <w:sz w:val="23"/>
          <w:szCs w:val="23"/>
        </w:rPr>
        <w:t xml:space="preserve">forensic interviews </w:t>
      </w:r>
    </w:p>
    <w:p w:rsidR="00C124A3" w:rsidRPr="005F7817" w:rsidRDefault="00C124A3" w:rsidP="00C124A3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 w:rsidRPr="005F7817">
        <w:rPr>
          <w:rFonts w:cs="Arial"/>
          <w:sz w:val="23"/>
          <w:szCs w:val="23"/>
        </w:rPr>
        <w:t>forensic medical exams for child abuse victims</w:t>
      </w:r>
      <w:r w:rsidR="005F7817">
        <w:rPr>
          <w:rFonts w:cs="Arial"/>
          <w:sz w:val="23"/>
          <w:szCs w:val="23"/>
        </w:rPr>
        <w:t xml:space="preserve"> (</w:t>
      </w:r>
      <w:r w:rsidR="005F7817" w:rsidRPr="005F7817">
        <w:rPr>
          <w:rFonts w:cs="Arial"/>
          <w:sz w:val="23"/>
          <w:szCs w:val="23"/>
        </w:rPr>
        <w:t>not just evidence collection</w:t>
      </w:r>
      <w:r w:rsidR="005F7817">
        <w:rPr>
          <w:rFonts w:cs="Arial"/>
          <w:sz w:val="23"/>
          <w:szCs w:val="23"/>
        </w:rPr>
        <w:t>)</w:t>
      </w:r>
    </w:p>
    <w:p w:rsidR="00C124A3" w:rsidRPr="0071555C" w:rsidRDefault="00C124A3" w:rsidP="00C124A3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 w:rsidRPr="0071555C">
        <w:rPr>
          <w:rFonts w:cs="Arial"/>
          <w:sz w:val="23"/>
          <w:szCs w:val="23"/>
        </w:rPr>
        <w:t>relocation services for trafficking victims and domestic violence victims</w:t>
      </w:r>
    </w:p>
    <w:p w:rsidR="00BE0362" w:rsidRDefault="005F7817" w:rsidP="0071555C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evidence-based counseling</w:t>
      </w:r>
    </w:p>
    <w:p w:rsidR="005F7817" w:rsidRPr="0071555C" w:rsidRDefault="005F7817" w:rsidP="0071555C">
      <w:pPr>
        <w:pStyle w:val="ListParagraph"/>
        <w:numPr>
          <w:ilvl w:val="0"/>
          <w:numId w:val="10"/>
        </w:numPr>
        <w:spacing w:after="60"/>
        <w:contextualSpacing w:val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Victims advocacy (which has always been covered remains as a crucial service)</w:t>
      </w:r>
    </w:p>
    <w:p w:rsidR="00BE0362" w:rsidRPr="00C124A3" w:rsidRDefault="00BE0362" w:rsidP="0071555C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3"/>
          <w:szCs w:val="23"/>
        </w:rPr>
      </w:pPr>
      <w:bookmarkStart w:id="0" w:name="_GoBack"/>
      <w:bookmarkEnd w:id="0"/>
      <w:r w:rsidRPr="00C124A3">
        <w:rPr>
          <w:b/>
          <w:sz w:val="23"/>
          <w:szCs w:val="23"/>
        </w:rPr>
        <w:t xml:space="preserve">Lowers the match requirement </w:t>
      </w:r>
      <w:r w:rsidR="00C124A3">
        <w:rPr>
          <w:b/>
          <w:sz w:val="23"/>
          <w:szCs w:val="23"/>
        </w:rPr>
        <w:t>to 7.5% allowing groups to collect 3 1/3 times as much as they currently collect.</w:t>
      </w:r>
    </w:p>
    <w:sectPr w:rsidR="00BE0362" w:rsidRPr="00C124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CB" w:rsidRDefault="006972CB" w:rsidP="006972CB">
      <w:pPr>
        <w:spacing w:after="0" w:line="240" w:lineRule="auto"/>
      </w:pPr>
      <w:r>
        <w:separator/>
      </w:r>
    </w:p>
  </w:endnote>
  <w:endnote w:type="continuationSeparator" w:id="0">
    <w:p w:rsidR="006972CB" w:rsidRDefault="006972CB" w:rsidP="0069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5C" w:rsidRPr="0071555C" w:rsidRDefault="0071555C" w:rsidP="0071555C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CB" w:rsidRDefault="006972CB" w:rsidP="006972CB">
      <w:pPr>
        <w:spacing w:after="0" w:line="240" w:lineRule="auto"/>
      </w:pPr>
      <w:r>
        <w:separator/>
      </w:r>
    </w:p>
  </w:footnote>
  <w:footnote w:type="continuationSeparator" w:id="0">
    <w:p w:rsidR="006972CB" w:rsidRDefault="006972CB" w:rsidP="0069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8A"/>
    <w:multiLevelType w:val="hybridMultilevel"/>
    <w:tmpl w:val="63401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44219B"/>
    <w:multiLevelType w:val="hybridMultilevel"/>
    <w:tmpl w:val="E62CD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3D5FAA"/>
    <w:multiLevelType w:val="hybridMultilevel"/>
    <w:tmpl w:val="E8FC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043"/>
    <w:multiLevelType w:val="hybridMultilevel"/>
    <w:tmpl w:val="1564FF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01458"/>
    <w:multiLevelType w:val="hybridMultilevel"/>
    <w:tmpl w:val="5600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46B4B"/>
    <w:multiLevelType w:val="hybridMultilevel"/>
    <w:tmpl w:val="F7D67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7E7644"/>
    <w:multiLevelType w:val="hybridMultilevel"/>
    <w:tmpl w:val="C968251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A470487"/>
    <w:multiLevelType w:val="hybridMultilevel"/>
    <w:tmpl w:val="21AC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F0E"/>
    <w:multiLevelType w:val="hybridMultilevel"/>
    <w:tmpl w:val="1EB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C22C8"/>
    <w:multiLevelType w:val="hybridMultilevel"/>
    <w:tmpl w:val="EAFC8D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74B7"/>
    <w:multiLevelType w:val="hybridMultilevel"/>
    <w:tmpl w:val="0B1A6A0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7134DE7"/>
    <w:multiLevelType w:val="hybridMultilevel"/>
    <w:tmpl w:val="A5A405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54714A4"/>
    <w:multiLevelType w:val="hybridMultilevel"/>
    <w:tmpl w:val="C1CAF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184CE6"/>
    <w:multiLevelType w:val="hybridMultilevel"/>
    <w:tmpl w:val="CF46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D60"/>
    <w:multiLevelType w:val="hybridMultilevel"/>
    <w:tmpl w:val="355C85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8BD401F"/>
    <w:multiLevelType w:val="hybridMultilevel"/>
    <w:tmpl w:val="5D0E6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35258"/>
    <w:multiLevelType w:val="hybridMultilevel"/>
    <w:tmpl w:val="773A83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16"/>
  </w:num>
  <w:num w:numId="15">
    <w:abstractNumId w:val="11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68"/>
    <w:rsid w:val="001E1E68"/>
    <w:rsid w:val="002A6B3D"/>
    <w:rsid w:val="003979E7"/>
    <w:rsid w:val="00445842"/>
    <w:rsid w:val="005F7817"/>
    <w:rsid w:val="0060275B"/>
    <w:rsid w:val="00616C33"/>
    <w:rsid w:val="00673EFB"/>
    <w:rsid w:val="006972CB"/>
    <w:rsid w:val="0071555C"/>
    <w:rsid w:val="009E2B62"/>
    <w:rsid w:val="00A84023"/>
    <w:rsid w:val="00AE3388"/>
    <w:rsid w:val="00B26DE0"/>
    <w:rsid w:val="00BC0162"/>
    <w:rsid w:val="00BE0362"/>
    <w:rsid w:val="00C124A3"/>
    <w:rsid w:val="00C300D1"/>
    <w:rsid w:val="00CF5DF2"/>
    <w:rsid w:val="00F0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23668F-A166-41E0-8D9A-6468DDA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7FD"/>
    <w:pPr>
      <w:spacing w:after="0" w:line="240" w:lineRule="auto"/>
      <w:ind w:left="720"/>
      <w:contextualSpacing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69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2CB"/>
  </w:style>
  <w:style w:type="paragraph" w:styleId="Footer">
    <w:name w:val="footer"/>
    <w:basedOn w:val="Normal"/>
    <w:link w:val="FooterChar"/>
    <w:uiPriority w:val="99"/>
    <w:unhideWhenUsed/>
    <w:rsid w:val="0069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2CB"/>
  </w:style>
  <w:style w:type="character" w:styleId="Hyperlink">
    <w:name w:val="Hyperlink"/>
    <w:basedOn w:val="DefaultParagraphFont"/>
    <w:uiPriority w:val="99"/>
    <w:unhideWhenUsed/>
    <w:rsid w:val="0071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Denise Edwards</cp:lastModifiedBy>
  <cp:revision>2</cp:revision>
  <dcterms:created xsi:type="dcterms:W3CDTF">2015-01-28T02:14:00Z</dcterms:created>
  <dcterms:modified xsi:type="dcterms:W3CDTF">2015-01-28T02:14:00Z</dcterms:modified>
</cp:coreProperties>
</file>